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v-manual-encrypt</w:t>
      </w:r>
    </w:p>
    <w:p>
      <w:pPr>
        <w:pStyle w:val="Heading1"/>
      </w:pPr>
      <w:r>
        <w:t>一、首先在【POLYV后台】——【设置】——【加密设置】进行如下设置：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图片：http://dev.polyv.net/wp-content/uploads/2015/04/2.png</w:t>
      </w:r>
    </w:p>
    <w:p>
      <w:pPr>
        <w:pStyle w:val="Heading1"/>
      </w:pPr>
      <w:r>
        <w:t>二、保存好以上设置之后，还需要在页面的播放代码中添加ts和sign参数。当移动端WEB浏览器请求m3u8时，会在m3u8地址后面附带ts和sign参数，POLYV云平台接收到参数后会对ts和sign参数进行校验。若校验通过，返回正确的解密密钥key文件链接给客户端。反之，非法访问key，则会响应400错误状态。</w:t>
      </w:r>
    </w:p>
    <w:p>
      <w:pPr>
        <w:pStyle w:val="Heading1"/>
      </w:pPr>
      <w:r>
        <w:t>三、PHP为示例代码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$secretkey （为账号secretkey,可在后台---设置---API接口窗口中查阅）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$vid （为视频ID,可在视频列表中查找）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$ts = time()*1000;  (ts参数为13位的毫秒级时间戳或者用10位的秒级时间戳，后面加多3个0）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$sign = md5($secretkey.$vid.$ts);  (sign参数为secretkey、vid、ts的值按顺序拼凑起来的字符串进行MD5计算得到的结果)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$vid = "e2e84a738354402a52ce81aeab4e3067_e";</w:t>
        <w:br/>
        <w:t>$secretkey= "7UagtQOq2A";</w:t>
        <w:br/>
        <w:t>$ts=time()*1000;  //10位的秒级时间戳，后面加多3个0，最后为13位的数值</w:t>
        <w:br/>
        <w:br/>
        <w:t>$hash = md5($secretkey.$vid.$ts);</w:t>
        <w:br/>
        <w:t>?&gt;</w:t>
        <w:br/>
        <w:br/>
        <w:t>&lt;script src='https://player.polyv.net/script/polyvplayer.min.js'&gt;&lt;/script&gt;</w:t>
        <w:br/>
        <w:t>&lt;div id='plv_e2e84a738354402a52ce81aeab4e3067_e'&gt;&lt;/div&gt;</w:t>
        <w:br/>
        <w:t>&lt;script&gt;</w:t>
        <w:br/>
        <w:t>var player = polyvObject('#plv_e2e84a738354402a52ce81aeab4e3067_e').videoPlayer({</w:t>
        <w:br/>
        <w:t xml:space="preserve">    'width':'600',</w:t>
        <w:br/>
        <w:t xml:space="preserve">    'height':'485',</w:t>
        <w:br/>
        <w:t xml:space="preserve">    'vid' : 'e2e84a738354402a52ce81aeab4e3067_e',</w:t>
        <w:br/>
        <w:t xml:space="preserve">    'ts':'&lt;?php echo $ts; ?&gt;',</w:t>
        <w:br/>
        <w:t xml:space="preserve">    'sign':'&lt;?php echo $hash; ?&gt;'</w:t>
        <w:br/>
        <w:t>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移动端WEB是通过HTML5的video标签调用手机系统的原生播放器去播放视频，需要将解密密钥key通过http传输给手机系统的原生播放器。当key的权限为“开放授权”时，key永久生效，无需带上时间戳ts和签名sign去访问。当key的权限为“WEB授权”时，则需要带上时间戳ts和签名sign，才能正确访问到key。web加密的ts和sign是一次有效性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与移动端WEB网页不同的是，PC端WEB网页播放加密视频时，无需通过http去传输key，在播放的过程中，POLYV的Flash播放器会调用播放器内部的解密算法，去解密播放加密视频，无需担心key传输和暴露的问题。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设置【WEB授权】虽然有更多的播放选择，可以在移动端网页上播放，但加密强度弱于【APP授权】。如果希望视频文件的加密安全得到更好的保障，通常推荐移动端加密使用【APP授权】。</w:t>
      </w:r>
    </w:p>
    <w:p>
      <w:pPr>
        <w:pStyle w:val="Heading1"/>
      </w:pPr>
      <w:r>
        <w:t>四、解密密钥的“WEB授权”过程原理，如下图所示：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图片：http://dev.polyv.net/wp-content/uploads/2015/07/绘图2.png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v-manual-encrypt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