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使用说明</w:t>
      </w:r>
    </w:p>
    <w:p>
      <w:pPr>
        <w:pStyle w:val="Heading2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保利威致力于提升视频播放的安全性，保护您的视频资源。通过自研的视频版权保护方案（VRM）和自有专利的加密算法，保利威能够最大限度保证视频文件的安全</w:t>
      </w:r>
    </w:p>
    <w:p>
      <w:pPr>
        <w:pStyle w:val="Heading2"/>
      </w:pPr>
      <w:r>
        <w:t>使用权限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主账号——支持查看和修改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子账号-管理员——支持查看和修改</w:t>
      </w:r>
    </w:p>
    <w:p>
      <w:pPr>
        <w:pStyle w:val="Heading2"/>
      </w:pPr>
      <w:r>
        <w:t>操作步骤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1、账号设置，进入【云点播后台】&gt;&gt;【设置】&gt;&gt;【加密设置】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001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01d92424eeadd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00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目录设置，进入【云点播后台】&gt;&gt;【视频分类管理】&gt;&gt;【分类属性设置】&gt;&gt;【视频加密设置】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3011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a75848f59f1f0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30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2、开启【视频加密设置】，选择私有加密【VRM13】,点击提交。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214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86cf512e4b183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2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486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84e6803aa977a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48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3、播放器端需使用最新版本如下：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Android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iOS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C++SDK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小程序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点播JSSDK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点播AndroidSDK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点播iOSSDK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点播c++SDK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暂时只支持webview方式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注：播放端设置可参考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版权保护最佳实践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