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平台兼容性</w:t>
      </w:r>
    </w:p>
    <w:p>
      <w:pPr>
        <w:pStyle w:val="Heading2"/>
      </w:pPr>
      <w:r>
        <w:t>浏览器支持情况：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由于私有加密对浏览器版本有一定要求，web端在各端系统浏览器支持情况具体如下：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浏览器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版本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Chorme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57以上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Chrome for Android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111以上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Edge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16以上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Safari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11以上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Firefox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52以上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Firefox for Android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111以上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Samsung Internet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7.2以上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44以上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 Mobile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73以上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 mini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均不支持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均不支持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UC Browser for Android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13.4以上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 Browser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111以上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QQBrowser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13.1以上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Baidu Browser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13.18以上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KaiOS Browser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3.1以上</w:t>
            </w:r>
          </w:p>
        </w:tc>
      </w:tr>
    </w:tbl>
    <w:p>
      <w:pPr>
        <w:spacing w:after="40"/>
      </w:pPr>
    </w:p>
    <w:p>
      <w:pPr>
        <w:pStyle w:val="Heading2"/>
      </w:pPr>
      <w:r>
        <w:t>设备最低配置要求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平台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CPU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内存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系统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window7/8/8.1/10、mac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i3-8100及以上i5-25xx/35xx/44xx/56xx/64xx/74xx/8及以上i7/9-均支持Ryzen-3-13xx/22xx/31xx/41xx/53xx及以上Ryzen-5/7/9-均支持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8G内存以上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window7/8/8.1/10mac 10.15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骁龙710、835及以上天玑700及以上麒麟970及以上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6G运存以上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 9以上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A9及以上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2G运存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13以上</w:t>
            </w:r>
          </w:p>
        </w:tc>
      </w:tr>
    </w:tbl>
    <w:p>
      <w:pPr>
        <w:spacing w:after="40"/>
      </w:pPr>
    </w:p>
    <w:p>
      <w:pPr>
        <w:pStyle w:val="Heading2"/>
      </w:pPr>
      <w:r>
        <w:t>设备推荐配置要求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平台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CPU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内存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系统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window7/8/8.1/10、mac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i5-46xx/56xx/66xx/75xx/8及以上i7/9-均支持Ryzen-3-31xx/41xx/53xx及以上Ryzen-5/7/9-均支持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8G内存以上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window7/8/8.1/10mac 10.15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骁龙750、845及以上天玑800及以上麒麟980及以上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8G运存以上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 11以上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A10及以上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3G运存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14以上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平台兼容性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