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视频上传完毕后，您可以进入到视频列表页面，对上传视频进行编辑、查询、删除、分类等操作。</w:t>
      </w:r>
    </w:p>
    <w:p>
      <w:pPr>
        <w:pStyle w:val="Heading2"/>
      </w:pPr>
      <w:r>
        <w:t>**视频列表页面**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图片：../../images/%E8%A7%86%E9%A2%91%E5%88%97%E8%A1%A8%E9%A1%B5%E9%9D%A2-1619688947285.jpg</w:t>
      </w:r>
    </w:p>
    <w:p>
      <w:pPr>
        <w:pStyle w:val="Heading3"/>
      </w:pPr>
      <w:r>
        <w:t>(1) 搜索视频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在视频列表页面，您可以根据视频标题/vid、vid、视频状态、上传者、上传时间、视频标签六种维度进行视频搜索。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6412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e160a071b4849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64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（2）导出视频信息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点击“导出列表"，选择导出所选视频信息或导出全部视频信息。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3142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b2e0145f48c0c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314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（3）视频状态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点击“更多”，选择视频状态，对视频状态进行更改。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图片：../../images/%E8%A7%86%E9%A2%91%E7%8A%B6%E6%80%81-1619688947287.jpg</w:t>
      </w:r>
    </w:p>
    <w:p>
      <w:pPr>
        <w:pStyle w:val="Heading3"/>
      </w:pPr>
      <w:r>
        <w:t>（4）移动视频分类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选中想要移动分类的视频，在“选择视频分类页面”，选中想要移动到的视频分类，点击即可。</w:t>
      </w:r>
    </w:p>
    <w:p>
      <w:pPr>
        <w:pStyle w:val="Heading3"/>
      </w:pPr>
      <w:r>
        <w:t>（5）删除视频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选择视频，点击“删除视频”，确认后视频会进入视频回收站。进入视频回收站可对删除视频进行恢复与彻底删除操作。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