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视频打点</w:t>
      </w:r>
    </w:p>
    <w:p>
      <w:pPr>
        <w:pStyle w:val="Heading2"/>
      </w:pPr>
      <w:r>
        <w:t>打点功能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顶部功能列表的“视频列表”—进入视频列表界面—选中视频—在右侧小窗口找到“视频打点”，如下图所示：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图片：../../images/%E8%A7%86%E9%A2%91%E6%89%93%E7%82%B91-1619688257038.jpg</w:t>
      </w:r>
    </w:p>
    <w:p>
      <w:pPr>
        <w:pStyle w:val="Heading2"/>
      </w:pPr>
      <w:r>
        <w:t>添加视频打点（视频关键帧描述）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将进度条拉到关键帧位置，点击“获取时间点”按钮，系统会自动获取关键帧的时间，您只需添加相应的说明，点击“保存”即可，如下图所示：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图片：../../images/%E8%A7%86%E9%A2%91%E6%89%93%E7%82%B92-1619688257039.jpg</w:t>
      </w:r>
    </w:p>
    <w:p>
      <w:pPr>
        <w:pStyle w:val="Heading2"/>
      </w:pPr>
      <w:r>
        <w:t>跳转设置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跳转设置默认为关的状态，可手动选择开启，开启后需要输入“按钮文案”与“跳转链接”的信息，添加跳转信息后，会在播放器打点信息中显示跳转的按钮，点击可跳转到后台设置的跳转链接中。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视频打点效果图，如下：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图片：../../images/%E8%A7%86%E9%A2%91%E6%89%93%E7%82%B93-1619688257040.jpg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视频打点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