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pPr>
        <w:pStyle w:val="Heading1"/>
      </w:pPr>
      <w:r>
        <w:t>点播SAAS对接方案</w:t>
      </w:r>
    </w:p>
    <w:p>
      <w:pPr>
        <w:pStyle w:val="Heading2"/>
      </w:pPr>
      <w:r>
        <w:t>优点：无需研发能力，快速上线。</w:t>
      </w:r>
    </w:p>
    <w:p>
      <w:pPr>
        <w:pStyle w:val="Heading2"/>
      </w:pPr>
      <w:r>
        <w:t>介绍: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无需研发能力，直接开通保利威点播后台账户即可。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对点播场景无定制化要求。</w:t>
      </w:r>
    </w:p>
    <w:p>
      <w:pPr>
        <w:pStyle w:val="Heading1"/>
      </w:pPr>
      <w:r>
        <w:t>业务图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2587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aadb3c05ce209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258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视频上传</w:t>
      </w:r>
    </w:p>
    <w:p>
      <w:pPr>
        <w:pStyle w:val="Heading3"/>
      </w:pPr>
      <w:r>
        <w:t>1、后台管理系统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7300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ba06fe9ff85d0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730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2、PC客户端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4419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bf6b9ba9f41de0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441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视频观看</w:t>
      </w:r>
    </w:p>
    <w:p>
      <w:pPr>
        <w:pStyle w:val="Heading2"/>
      </w:pPr>
      <w:r>
        <w:t>1、播放器设置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9440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f7d4e0a4a18f69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94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其他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视频上传客户端：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下载地址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（VLC播放器）当视频上传至保利威云端无法播放时,可用此工具检测本地视频是否有损坏：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（PotPlayer）便携式多媒体播放时,可以顺利播放多种音频,视频格式和便携式多媒体：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（格式工厂）提供了音视频文件的剪辑,合并,分割,视频文件的混流,裁剪和去水印软件里还包含了视频播放,屏幕录像和视频网站下载的功能,无需再额外安装几个软件。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点击下载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