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文档目的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本章节内容主要帮助客户快速选择集成方案，客户可以依据自己实际情况选择集成方案，具体如下：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 对接方案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直接集成使用保利威SAAS能力，无定制化要求，希望开发资源投入尽量少，开发上线周期尽量短，理想情况下一周内完成所有对接工作，快速上线。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PAAS 对接方案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直接集成使用保利威PAAS能力，集成各端SDK定制化开发，可以投入适当开发资源，开发上线周期不要求很严格，  理想情况下一个月完成所有对接工作，快速上线。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中间过渡方案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既要求快速开发上线，又需要定制化开发，建议先使用 SAAS 对接方案 将业务对接顺畅后，先上线业务，在对接 PAAS 对接方案 ，做完全的定制化开发。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文档目的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