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创建视频大纲任务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1、通过视频id，创建该视频的视频大纲分析任务，分析完成会以http回调的方式把分析结果回调回去，回调地址暂时请您联系保利威客服人员帮您配置</w:t>
        <w:br/>
        <w:t>2、接口支持https协议</w:t>
        <w:br/>
        <w:t>3、如果视频没有字幕, 会先自动使用保利威的智能字幕生成字幕, 并且生成的字幕会默认应用到该视频上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http://api.polyv.net/vod/v4/video-outline/create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body参数（json）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https://api.polyv.net/vod/v4/video-outline/create?timestamp=1680148356376&amp;appId=XXXXXXXXXX&amp;sign=7E07C6293779BAC60F95DEC2FDDPB353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"vid": "833u3s271d15dd452bf8393cfd5d4ac6_8"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成功返回视频大纲任务id，失败返回null。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接口调用失败时的描述信息，【详见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       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签名错误，请检查接口sign参数是否已经正常生成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found.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appId不存在，清检查appId是否正确传值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"f813d5d2359743028b6648e54ade1bf1.55.16801596733770029",</w:t>
        <w:br/>
        <w:t xml:space="preserve">  "data": 50,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创建视频大纲任务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