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视频禁播与解禁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1、通过视频id将视频修改为解禁状态或禁播状态，解禁状态的视频可以正常播放，禁播状态的视频无法播放，一次最多只能操作500个视频id</w:t>
        <w:br/>
        <w:t>2、接口URL中的{userid}为点播账号userid，具体参考菜单【使用须知】-&gt;【获取密钥】</w:t>
        <w:br/>
        <w:t>3、支持https协议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http://api.polyv.net/v2/video/{userid}/forbidden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2、注意点：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只能修改“已发布”状态的视频为禁播状态，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只能修改“已禁播”状态的视频为已发布状态，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当请求中的视频id包含多种状态时，只对符合条件的视频id进行状态修改操作，并返回成功；若没有符合条件的视频id则返回错误。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视频id，多个视频以英文逗号分隔，如a2dc4f25179499d6586362672838cc2d_a,a2dc4f25179499d6586362672838cc2d_a 一次最多只能传500个视频id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视频状态1：禁播0：解禁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http://api.polyv.net/v2/video/1b448be323/forbidden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vids=1b448be3239c2ef0cb3ab9fd105f7fb2_1&amp;forbidden=1&amp;sign=5FBEB20C93D6FB6D715756CA0D25DBE96EFAD05A&amp;ptime=1617156768546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响应成功和失败都返回空字符串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*视频禁播与解禁</w:t>
        <w:br/>
        <w:t xml:space="preserve"> */</w:t>
        <w:br/>
        <w:t>@Test</w:t>
        <w:br/>
        <w:t>public void testSetForbiddenStatus()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"http://api.polyv.net/v2/video/"+userId+"/forbidden";</w:t>
        <w:br/>
        <w:t xml:space="preserve">    String vids="1b448be3239c2ef0cb3ab9fd105f7fb2_1";</w:t>
        <w:br/>
        <w:t xml:space="preserve">    String forbidden=String.valueOf(1);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requestMap.put("vids", vids);</w:t>
        <w:br/>
        <w:t xml:space="preserve">    requestMap.put("forbidden", forbidden);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log.debug("测试视频禁播与解禁,{}",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"code": 400,</w:t>
        <w:br/>
        <w:t xml:space="preserve">     "status": "error",</w:t>
        <w:br/>
        <w:t xml:space="preserve">     "message": "the sign is not right.",</w:t>
        <w:br/>
        <w:t xml:space="preserve">     "data": ""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"ptime is too old",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一次最多只能操作500个vid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"vid count can't over 500",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 xml:space="preserve"> 只能修改“已发布”状态的视频为禁播状态</w:t>
        <w:br/>
        <w:t xml:space="preserve"> ```json</w:t>
        <w:br/>
        <w:t>{</w:t>
        <w:br/>
        <w:t xml:space="preserve">     "code": 400,</w:t>
        <w:br/>
        <w:t xml:space="preserve">     "status": "error",</w:t>
        <w:br/>
        <w:t xml:space="preserve">     "message": "只能修改“已发布”状态的视频为禁播状态",</w:t>
        <w:br/>
        <w:t xml:space="preserve">     "data": ""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只能修改“已禁播”状态的视频为已发布状态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"只能修改“已禁播”状态的视频为已发布状态",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视频禁播与解禁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