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移动视频到指定分类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1、通过子账号id和视频id，修改视频所属的分类，支持批量修改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http://api.polyv.net/v3/video/update-category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视频id，多个视频id用英文逗号分隔，例如："1b448be32370f4822ac40fd926112a66_1,1b448be323d66f3dae8db5af9f1fdce6_1"；获取路径：保利威点播后台-&gt;视频列表；也可以获取自【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http://api.polyv.net/v3/video/update-category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vids=1b448be32370f4822ac40fd926112a66_1%2C1b448be323d66f3dae8db5af9f1fdce6_1&amp;cateId=1617160372987&amp;appId=a0Wmol5EwX&amp;sign=197679CCF105DD80E0378BEF75993D31&amp;timestamp=1617950661602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本次请求的业务流水号，便于客户端/服务器端排查问题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响应失败时返回错误的详细信息【详见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】，响应成功时返回空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响应成功失败都返回空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移动视频到指定分类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testMoveSubVideo()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"http://api.polyv.net/v3/video/update-category";</w:t>
        <w:br/>
        <w:t xml:space="preserve">        String vids = "1b448be32370f4822ac40fd926112a66_1,1b448be323d66f3dae8db5af9f1fdce6_1";</w:t>
        <w:br/>
        <w:t xml:space="preserve">        String cateId = "1617160372987";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requestMap.put("vids", vids);</w:t>
        <w:br/>
        <w:t xml:space="preserve">        requestMap.put("cateId", cateId);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t xml:space="preserve">        String response = HttpUtil.postFormBody(url, requestMap);</w:t>
        <w:br/>
        <w:t xml:space="preserve">        log.debug("测试移动视频到指定分类,{}", response);</w:t>
        <w:br/>
        <w:t xml:space="preserve">        //do somethings</w:t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"8faa1225-111d-401c-84c8-b011dd8950a6",</w:t>
        <w:br/>
        <w:t xml:space="preserve">    "code": 200,</w:t>
        <w:br/>
        <w:t xml:space="preserve">    "status": "success",</w:t>
        <w:br/>
        <w:t xml:space="preserve">    "error": null,</w:t>
        <w:br/>
        <w:t xml:space="preserve">    "data": null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"e7544473-250a-40eb-b53b-8768195617e0",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移动视频到指定分类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