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升级日志</w:t>
      </w:r>
    </w:p>
    <w:p>
      <w:pPr>
        <w:pStyle w:val="Heading1"/>
      </w:pPr>
      <w:r>
        <w:t>互动学堂SDK更新日志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更新日期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更新历史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升级注意事项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2025-06-24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2024-04-12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1、HttpClients定期回收空闲连接时间从120秒优化为30秒，连接存活时间从120秒优化为60秒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2023-11-29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2023-09-22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【互动学堂】1、优化部分代码；2、添加若干接口；3、完善注释和文档；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2023-07-13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【互动学堂】1、优化部分代码；2、添加若干接口；【设置讲师单点登录token】3、完善注释和文档；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1、修复可能引起的package问题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2022-10-19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1.3.1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2022-05-30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1、修复fastjson的漏洞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参照文档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2022-02-09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1、初始化项目；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升级日志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