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独立授权</w:t>
      </w:r>
    </w:p>
    <w:p>
      <w:pPr>
        <w:pStyle w:val="Heading1"/>
      </w:pPr>
      <w:r>
        <w:t>功能路径</w:t>
      </w:r>
    </w:p>
    <w:p>
      <w:r>
        <w:rPr>
          <w:rFonts w:ascii="Menlo" w:hAnsi="Menlo"/>
          <w:color w:val="444444"/>
          <w:sz w:val="20"/>
        </w:rPr>
        <w:t>课节管理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Menlo" w:hAnsi="Menlo"/>
          <w:color w:val="444444"/>
          <w:sz w:val="20"/>
        </w:rPr>
        <w:t>课节详情</w:t>
      </w:r>
      <w:r>
        <w:rPr>
          <w:rFonts w:ascii="Source Han Sans SC" w:hAnsi="Source Han Sans SC" w:eastAsia="Source Han Sans SC" w:cs="Source Han Sans SC" w:hint="eastAsia"/>
          <w:sz w:val="21"/>
        </w:rPr>
        <w:t>--&gt;</w:t>
      </w:r>
      <w:r>
        <w:rPr>
          <w:rFonts w:ascii="Menlo" w:hAnsi="Menlo"/>
          <w:color w:val="444444"/>
          <w:sz w:val="20"/>
        </w:rPr>
        <w:t>观看条件</w:t>
      </w:r>
      <w:r>
        <w:rPr>
          <w:rFonts w:ascii="Source Han Sans SC" w:hAnsi="Source Han Sans SC" w:eastAsia="Source Han Sans SC" w:cs="Source Han Sans SC" w:hint="eastAsia"/>
          <w:sz w:val="21"/>
        </w:rPr>
        <w:t>--&gt;</w:t>
      </w:r>
      <w:r>
        <w:rPr>
          <w:rFonts w:ascii="Menlo" w:hAnsi="Menlo"/>
          <w:color w:val="444444"/>
          <w:sz w:val="20"/>
        </w:rPr>
        <w:t>独立授权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直播观看页的时候URL需带上指定的参数，经过直播系统验证请求合法后，直接进入直播观看页，同时将用户所传参数作为观看页的观众信息进行设置，要求接口返回的观众账号具有唯一性，即同一个账号不能在两个地方同时登录，较早登录的账号会被踢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061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eaa762b0ef57e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06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选择观看条件为独立授权，系统自动生成。</w:t>
      </w:r>
    </w:p>
    <w:p>
      <w:pPr>
        <w:pStyle w:val="Heading1"/>
      </w:pPr>
      <w:r>
        <w:t>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1、将频道设置为独立授权后，通过后台或者api接口获取到用户独立授权观看条件的secretkey。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2、在请求保利威直播观看页时需带上相关参数，如：</w:t>
      </w:r>
    </w:p>
    <w:p>
      <w:r>
        <w:rPr>
          <w:rFonts w:ascii="Menlo" w:hAnsi="Menlo"/>
          <w:color w:val="444444"/>
          <w:sz w:val="20"/>
        </w:rPr>
        <w:t>https://s.vclass.com/live-web-hi-class/student/tokenLogin?lessonId=xx&amp;viewerId=1b448be323&amp;timestamp=1498547407000&amp;sign=dd9dc9e42ad7c0204398e925a4ee0f46&amp;name=viewerTests&amp;avatar=http://livestatic.videocc.net/assets/wimages/missing_face.png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互动学堂系统会对用户提交的sign参数的值做比较判断是否合法，一次成功请求后，该链接将失效（sign只能成功使用一次），如果合法，直播系统将使用nickname、viewerId、avatar，进入到保利威视直播观看页聊天区将显示学员的昵称和头像。如果验证失败，则显示错误页面。</w:t>
      </w:r>
    </w:p>
    <w:p>
      <w:pPr>
        <w:pStyle w:val="Heading1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观众ID，需要保证唯一性（长度最大64位字符）(仅支持英文大小写、数字和下划线)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用于校验的签名,生成规则是secretkey + viewerId + secretkey + timestamp 拼接起来(注意没有加号和空格)进行MD5加密\|为32位大写的MD5值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观众昵称，需要进行url安全的base64编码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观众头像的url地址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签名: 注意sign值是32位MD5大写.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独立授权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