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修改课节状态为禁止上课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1、禁止课节上课，禁止有效期为24小时，24小时后会恢复课节允许上课（如果课节已到达下课时间，则不允许再上课）</w:t>
        <w:br/>
        <w:t>2、接口URL中的{lessonId}为课节号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http://api.polyv.net/hi-class-api/open/lesson/v1/{lessonId}/cutoff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http://api.polyv.net/hi-class-api/open/lesson/v1/11687/cutoff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appId=fyirmfdak4&amp;timestamp=1636339754708&amp;sign=F79C16196B1E8DE8DF474B4E1034875B&amp;userId=17e1c4f329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请求失败时为空，请求成功时为修改状态相应结果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操作状态。true：成功；false：失败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LoggerFactory.getLogger(ChannelStateTest.class);</w:t>
        <w:br/>
        <w:t>/**</w:t>
        <w:br/>
        <w:t xml:space="preserve"> * 禁止直播频道推流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testCutoff()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"http://api.polyv.net/hi-class-api/open/lesson/v1/%s/cutoff";</w:t>
        <w:br/>
        <w:t xml:space="preserve">    String lessonId = "11687";</w:t>
        <w:br/>
        <w:br/>
        <w:t xml:space="preserve">    url = String.format(url, lessonId);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requestMap.put("userId", userId);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log.info("修改课节状态为禁止上课，返回值：{}",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{</w:t>
        <w:br/>
        <w:t xml:space="preserve">    "status": true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1012,</w:t>
        <w:br/>
        <w:t xml:space="preserve">    "desc": "输入的userId有误"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修改课节状态为禁止上课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