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获取频道的rtmp拉流地址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https://api.polyv.net/live/v3/channel/monitor/rtmp-pull-url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1、接口用于获取频道获取频道的rtmp拉流地址</w:t>
        <w:br/>
        <w:t>2、接口支持https</w:t>
      </w:r>
    </w:p>
    <w:p>
      <w:pPr>
        <w:pStyle w:val="Heading2"/>
      </w:pPr>
      <w:r>
        <w:t>返回结果格式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有效期天数，如：1表示从当前时间算起一天内有效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 "rtmp://pull-d1.videocc.net/recordf/4f57ea01de16002237826505a7b?auth_key=1602645379-0-0-5d6bc0d1ea472b161ee9e0ea3646bess"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非法的访问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"data": "",</w:t>
        <w:br/>
        <w:t xml:space="preserve">    "message": "forbidden",</w:t>
        <w:br/>
        <w:t xml:space="preserve">    "status": "error"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成功数据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test() {</w:t>
        <w:br/>
        <w:t xml:space="preserve">        String url = "https://api.polyv.net/live/v3/channel/monitor/rtmp-pull-url";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int channelId = 10001;</w:t>
        <w:br/>
        <w:t xml:space="preserve">        Map&lt;String, String&gt; params = new HashMap&lt;&gt;();</w:t>
        <w:br/>
        <w:t xml:space="preserve">        params.put("channelId", channelId);</w:t>
        <w:br/>
        <w:tab/>
        <w:tab/>
        <w:t>params.put("day", 1);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获取频道的rtmp拉流地址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