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频道下获取PPT文档上传TOKEN接口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http://api.polyv.net/live/v3/channel/document/token/get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1、提供上传ppt文档token的接口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文件ID，（格式为：生成文件的MD5值value1， 获取频道号value2, type串的值value3（普通PPT为‘common’，动画PPT为‘animate’），fileId=value1 + value2 + value3）其中value1的值（即文件的MD5值）也可通过文件名+文件的修改时间进行MD5的值作为value1的值，生成文件ID事必须严格按照格式生成，涉及同个频道同个文件下的唯一性和秒传功能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文件名（带文件后缀，限制文件后缀 .ppt,  .pptx, .pdf，.doc,  .docx, .wps）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文件转换类型，“common” 普通ppt ， “animate”动画PPT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"encodedCallback": "xxxxxxxxxxxxxxxxxxxx",</w:t>
        <w:br/>
        <w:t xml:space="preserve">    "convertStatus": "waitUpload",</w:t>
        <w:br/>
        <w:t xml:space="preserve">    "host": "xxx.xxx.xxx",</w:t>
        <w:br/>
        <w:t xml:space="preserve">    "callback": "xxxxxxxxxxxxxxxxxxxx",</w:t>
        <w:br/>
        <w:t xml:space="preserve">    "policy": "xxxxx",</w:t>
        <w:br/>
        <w:t xml:space="preserve">    "dir": "xxxxxx",</w:t>
        <w:br/>
        <w:tab/>
        <w:t>"endpoint": "xxxxxxx",</w:t>
        <w:br/>
        <w:tab/>
        <w:t>"bucket": "bucket",</w:t>
        <w:br/>
        <w:tab/>
        <w:t>"expire": "xdadada",</w:t>
        <w:br/>
        <w:tab/>
        <w:t>"accessId": "xxxx",</w:t>
        <w:br/>
        <w:tab/>
        <w:t>"policy": "policy",</w:t>
        <w:br/>
        <w:tab/>
        <w:t>"signature": "signature"</w:t>
        <w:br/>
        <w:t xml:space="preserve">  }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缺少参数 channelId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"param should not be empty: channelId",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文件ID非法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"illegal document fileId",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 转换PPT中，已经有相同的文件正在转换中，直接进入轮询。“waitUpload” 等待上传状态，进入上传阿里云步骤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文件自增ID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data.accessId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oss上传OSSAccessKeyId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data.policy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oss上传policy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data.signature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oss上传signature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data.dir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上传到oss的文件夹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data.endpoint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oss上传的endpoint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data.bucket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data.host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oss上传的host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data.expire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加密串过期时间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oss上传的回调参数（必须带上这个参数，用于回调后端告知上传状态）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data.encodedCallback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oss上传回调参数使用encode编码（上传OSS时必须带上这个参数，用于回调后端告知上传状态）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文档的存放目录key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频道下获取PPT文档上传TOKEN接口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