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OBS使用步骤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直播推流软件OBS使用简明步骤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 登录保利威视直播后台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后台登录链接：http://live.polyv.net/teacher.html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3931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5adefff377896e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393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 创建新的直播频道号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74979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576809082451356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7497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 根据频道号获取对应的rtmp地址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6301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ab4ed1728c6f05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630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 打开OBS软件，点击【设定】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91663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9aee925708e9c43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9166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 在【广播设定】处，【FMS URL】填写推流地址，在【串流码】处填写频道号对应的串流码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02639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8f13a808d279de3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0263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6、 在【编码】处，更改码率为600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026394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9e1a270f9b1c5fe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0263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7、 在【高级】处，关键帧间隔设置为2s，CFR不勾选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8、 回到主界面，在【来源】处点击鼠标右键，添加直播源，以获取窗口举例（效果：直播某一个软件窗口）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9、 点击主界面上的【开始串流】，则客户端正式发起直播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559864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492820b52f0dd4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5598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10、 登录保利威视直播网页后台，在【观看分享设置】处查看直播效果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101547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09ab8e99088dfb4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1015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您在使用中有任何疑问，请联系保利威视直播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QQ 800009268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TEL 400-638-8883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获取帮助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OBS使用步骤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