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各位尊敬的客户：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首先衷心感谢您对保利威视的长期关注和大力支持，我们也在努力提高视频托管的服务水平，管理后台新版本已经发布上线了，以下是两大新功能介绍：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 新功能介绍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 广告按视频分类进行投放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修复了广告投放的功能，新版本中广告投放可对某分类中的视频进行广告投放，不同的分类可投放不同的广告。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操作方法：点击广告管理下的添加广告选项，设置完广告后保存即可为视频添加广告。注意：若未选择广告分类，默认为所有视频添加广告，若选择了相关视频分类，新创建广告对所选视频分类生效。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ce5da07d2632f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 多播放器支持，播放器与视频对应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1.2.1 添加和设置默认播放器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在默认情况下，有一套默认设置的播放器，可根据需要添加其他不同设置的播放器。可设置新添加的播放器为默认播放器。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操作方法：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添加播放器，点击视频管理下的多播放器设置，点击添加可创建新播放器。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切换默认播放器，选中默认播放器中的单选框，再点击设置默认，即可切换默认播放器。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644556574996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1.2.2 针对视频单独设置播放器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可使某个视频使用单独的播放器，关联了独立的播放器后，该视频不受默认播放器。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操作方法：选中视频，在右侧播放设置窗口中选择播放器，点击保存后生效。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c517809ff0db4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 新版本其他优化情况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视频分类设置的优化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完成和微软云计算平台的整合联调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自动同步首发链接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播放域名限制的重构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视频重新编码后自动清理CDN的缓存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增加了视频来源页的统计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修复了广告统计的BUG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谨此我们再次向您致以诚挚的谢意！如有进一步的问题，欢迎在线垂询我们的工作人员。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2013年9月26日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