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视频二维码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二维码设置：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顶部功能列表的“视频列表”—进入视频列表界面—选中视频—在右侧小窗口找到“分享到微信”，如下图所示：</w:t>
      </w:r>
    </w:p>
    <w:p/>
    <w:p/>
    <w:p>
      <w:r>
        <w:rPr>
          <w:rFonts w:ascii="Source Han Sans SC" w:hAnsi="Source Han Sans SC" w:eastAsia="Source Han Sans SC" w:cs="Source Han Sans SC" w:hint="eastAsia"/>
          <w:sz w:val="21"/>
        </w:rPr>
        <w:t>点击“分享到微信”，弹出如下图界面：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同时你可以在视频的右侧按钮中“分享”里看到二维码的出现。</w:t>
      </w:r>
    </w:p>
    <w:p/>
    <w:p/>
    <w:p>
      <w:r>
        <w:rPr>
          <w:rFonts w:ascii="Source Han Sans SC" w:hAnsi="Source Han Sans SC" w:eastAsia="Source Han Sans SC" w:cs="Source Han Sans SC" w:hint="eastAsia"/>
          <w:sz w:val="21"/>
        </w:rPr>
        <w:t>通过二维码可以方便的通过平面媒体来推广视频，用微信中的“扫一扫”功能去扫描该二维码，成功识别二维码后，则会直接进入视频播放界面，如下图如所示：</w:t>
      </w:r>
    </w:p>
    <w:p/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视频二维码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