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旧版管理后台操作 #</w:t>
      </w:r>
    </w:p>
    <w:p>
      <w:pPr>
        <w:pStyle w:val="Heading1"/>
      </w:pPr>
      <w:r>
        <w:t>新建直播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1、创建研讨会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图片：D:/%E5%B8%AE%E5%8A%A9%E4%B8%AD%E5%BF%83%E5%9B%BE%E7%89%87/image-20210625105435358.png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管理员在【我的直播】页面，点击列表右上角新建直播按钮，在新建窗口中，直播场景选择研讨会，填写名称、分类，点击确认按钮，完成创建。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注意：如果信息漏填、或不符合规范，请在页面提示引导下进行修改，再做保存</w:t>
      </w:r>
    </w:p>
    <w:p>
      <w:pPr>
        <w:pStyle w:val="Heading1"/>
      </w:pPr>
      <w:r>
        <w:t>研讨会设置</w:t>
      </w:r>
    </w:p>
    <w:p>
      <w:pPr>
        <w:pStyle w:val="Heading2"/>
      </w:pPr>
      <w:r>
        <w:t>设置入口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图片：D:/%E5%B8%AE%E5%8A%A9%E4%B8%AD%E5%BF%83%E5%9B%BE%E7%89%87/image-20210625105357404.png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管理员在【我的直播】页面，找到列表中找到需要设置的研讨会信息，点击右侧操作列表中的设置按钮，进入研讨会设置页面。</w:t>
      </w:r>
    </w:p>
    <w:p>
      <w:pPr>
        <w:pStyle w:val="Heading2"/>
      </w:pPr>
      <w:r>
        <w:t>主持/参会人登录设置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图片：D:/%E5%B8%AE%E5%8A%A9%E4%B8%AD%E5%BF%83%E5%9B%BE%E7%89%87/image-20210625105504563.png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在设置页左侧菜单点击【角色管理】，在右侧角色列表中，点击修改密码，在弹窗中输入新的密码并保存。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1、主持、参会人密码不能重复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2、如果密码填写不符合规范，请在页面提示引导下进行修改，再做保存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3、创建直播时系统会自动生成主持、参会人密码</w:t>
      </w:r>
    </w:p>
    <w:p>
      <w:pPr>
        <w:pStyle w:val="Heading2"/>
      </w:pPr>
      <w:r>
        <w:t>观众观看条件设置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图片：D:/%E5%B8%AE%E5%8A%A9%E4%B8%AD%E5%BF%83%E5%9B%BE%E7%89%87/image-20210625105525463.png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在设置页左侧菜单点击【观看条件】，在右侧表单中，设置观众观看条件，并保存。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观看条件设置类型有：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付费观看：付费后即可观看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白名单观看：在白名单内的用户可免费观看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登记观看：根据要求填写完相关的内容即可观看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验证码观看：输入正确的验证码即可观看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自定义授权：验证学员后依然在保利威视的平台进行观看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外部授权：学员观看跳转到客户自己的界面进行观看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分享观看：分享至微信好友后即可观看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注意：观看条件设置可设置为单条件以及双条件，但是双条件下的两个观看条件互斥；其次，分享观看仅在次要观看条件中可设置。</w:t>
      </w:r>
    </w:p>
    <w:p>
      <w:pPr>
        <w:pStyle w:val="Heading1"/>
      </w:pPr>
      <w:r>
        <w:t>研讨会分享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图片：D:/%E5%B8%AE%E5%8A%A9%E4%B8%AD%E5%BF%83%E5%9B%BE%E7%89%87/image-20210625105602033.png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管理员在【我的直播】页面，找到列表中找到需要分享的研讨会信息，点击右侧操作列表中的直播链接，会打开分享信息窗口，包含：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主持：登录地址、登录密码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参会人：登录地址、登录密码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观众：登录地址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1、小程序，vclass，移动端sdk暂不支持连麦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2、主持和参会人的登录地址相同</w:t>
      </w:r>
    </w:p>
    <w:p>
      <w:pPr>
        <w:pStyle w:val="Heading1"/>
      </w:pPr>
      <w:r>
        <w:t>录制设置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图片：D:/%E5%B8%AE%E5%8A%A9%E4%B8%AD%E5%BF%83%E5%9B%BE%E7%89%87/asynccode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在设置页左侧菜单点击【录制设置】，在右侧表单中，设置录制规则并保存。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录制方式有：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自动录制：主持人或参会人进入直播间开始录制；所有主持人或参会人离开/断流超过40S，结束录制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手动录制：主持人点击开始录制按钮开始录制，点击关闭按钮结束录制，详情请看主持使用说明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图片：D:/%E5%B8%AE%E5%8A%A9%E4%B8%AD%E5%BF%83%E5%9B%BE%E7%89%87/image-20210625105641941.png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在设置页左侧菜单点击【视频库】，在右侧表单中，可以看到录制完成的视频，均为mp4格式。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旧版管理后台操作 #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