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观看限制</w:t>
      </w:r>
    </w:p>
    <w:p>
      <w:pPr>
        <w:pStyle w:val="Heading1"/>
      </w:pPr>
      <w:r>
        <w:t>功能介绍</w:t>
      </w:r>
    </w:p>
    <w:p>
      <w:pPr>
        <w:pStyle w:val="Heading1"/>
      </w:pPr>
      <w:r>
        <w:t>使用介绍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对于公开的直播，所有观众都可以进入观看；当直播内容（付费课程、内部培训）需要一定条件才可以观看时，观众需要通过对应的验证来观看；保利威直播间支持同时设置两种验证条件，观众通过其一即可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2、观看条件介绍：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观看条件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功能介绍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使用场景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付费观看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观众需要付费成功才能进入直播观看页，同时也支持试看一段时间 付费有效期分为：1、一次性付费永久有效2、设置付费有效日期3、设置付费有效时长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付费课程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白名单观看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处于白名单里的用户输入正确的验证后，可以直接观看直播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VIP会员用户观看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登记观看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根据要求填写完相关的内容即可观看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有收集观众资料的需求时，作为营销的数据支持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验证码观看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输入正确的验证码即可观看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观众可以通过扫二维码获取验证码，可以给公众号快速吸粉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企微观看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仅允许企业员工观看，非企业员工将无法观看直播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企业内部直播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3、自定义授权、外部授权、独立授权：适合自有用户系统的机构，验证观众是否可观看直播的逻辑由客户第三方系统自行实现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授权类型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示例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说明文档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独立授权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http://demo.ipolyv.cn/wfy/directAuth.php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独立授权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自定义授权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http://live.polyv.cn/watch/104400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自定义授权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外部授权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http://demo.ipolyv.cn/chenwb/open.php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外部授权</w:t>
            </w:r>
          </w:p>
        </w:tc>
      </w:tr>
    </w:tbl>
    <w:p>
      <w:pPr>
        <w:spacing w:after="40"/>
      </w:pPr>
    </w:p>
    <w:p>
      <w:pPr>
        <w:pStyle w:val="Heading1"/>
      </w:pPr>
      <w:r>
        <w:t>观众端效果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观看条件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SaaS-Web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SaaS-H5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白名单观看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付费观看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验证码观看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登记观看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pPr>
        <w:pStyle w:val="Heading1"/>
      </w:pPr>
      <w:r>
        <w:t>端侧支持情况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端侧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描述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SaaS观看页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支持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WEB-SDK（观看页SDK）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支持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移动端-多场景SDK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不支持</w:t>
            </w:r>
          </w:p>
        </w:tc>
      </w:tr>
    </w:tbl>
    <w:p>
      <w:pPr>
        <w:spacing w:after="40"/>
      </w:pPr>
    </w:p>
    <w:p>
      <w:pPr>
        <w:pStyle w:val="Heading1"/>
      </w:pPr>
      <w:r>
        <w:t>相关API接口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相关API接口如下：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接口名称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描述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查询频道观看条件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查询频道观看条件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修改频道观看条件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修改频道或通用设置的观看条件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修改频道外部授权设置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设置频道外部授权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修改频道自定义授权设置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修改频道自定义授权设置</w:t>
            </w:r>
          </w:p>
        </w:tc>
      </w:tr>
    </w:tbl>
    <w:p>
      <w:pPr>
        <w:spacing w:after="40"/>
      </w:pP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观看限制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