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H5低延迟直播功能使用指南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H5低延迟直播功能基于FLV协议，可将手机端网页观看延迟控制在3-6秒范围内，实现与PC端相近的直播观看体验。</w:t>
      </w:r>
    </w:p>
    <w:p>
      <w:pPr>
        <w:pStyle w:val="Heading1"/>
      </w:pPr>
      <w:r>
        <w:t>主要优势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优化的观看体验：手机端延迟显著降低至3-6秒，让互动更加即时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更高的性价比：相比无延迟方案，能以更经济的成本获得理想的延迟效果</w:t>
      </w:r>
    </w:p>
    <w:p>
      <w:pPr>
        <w:pStyle w:val="Heading2"/>
      </w:pPr>
      <w:r>
        <w:t>工作原理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“低延迟”功能会自动检测观众的浏览器是否支持现代化的低延迟直播技术（MSE）。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支持该技术的设备</w:t>
      </w:r>
      <w:r>
        <w:rPr>
          <w:rFonts w:ascii="Source Han Sans SC" w:hAnsi="Source Han Sans SC" w:eastAsia="Source Han Sans SC" w:cs="Source Han Sans SC" w:hint="eastAsia"/>
          <w:sz w:val="21"/>
        </w:rPr>
        <w:t>：将采用低延迟模式播放，获得3-6秒的超低延迟体验。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不支持该技术的设备</w:t>
      </w:r>
      <w:r>
        <w:rPr>
          <w:rFonts w:ascii="Source Han Sans SC" w:hAnsi="Source Han Sans SC" w:eastAsia="Source Han Sans SC" w:cs="Source Han Sans SC" w:hint="eastAsia"/>
          <w:sz w:val="21"/>
        </w:rPr>
        <w:t>：将自动切换到兼容性更好的标准模式播放。虽然延迟稍高，但能确保播放的稳定，并避免设备发热。</w:t>
      </w:r>
    </w:p>
    <w:p>
      <w:pPr>
        <w:pStyle w:val="Heading1"/>
      </w:pPr>
      <w:r>
        <w:t>浏览器兼容性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推荐使用主流移动浏览器和微信内置浏览器</w:t>
      </w:r>
    </w:p>
    <w:p>
      <w:pPr>
        <w:pStyle w:val="Heading1"/>
      </w:pPr>
      <w:r>
        <w:t>功能开启方式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登录POLYV直播管理后台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进入频道管理页面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创建新频道或编辑已有频道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在直播设置中找到“直播延迟”选项，选择“正常延迟”后，勾选“低延迟观看”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保存设置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如需了解更多技术细节或遇到问题，请联系POLYV技术支持。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H5低延迟直播功能使用指南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