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美颜、抠像常见问题</w:t>
      </w:r>
    </w:p>
    <w:p>
      <w:pPr>
        <w:pStyle w:val="Heading2"/>
      </w:pPr>
      <w:r>
        <w:t>问题1：如何将美颜功能隐藏?</w:t>
      </w:r>
    </w:p>
    <w:p>
      <w:r>
        <w:rPr>
          <w:rFonts w:ascii="Source Han Sans SC" w:hAnsi="Source Han Sans SC" w:eastAsia="Source Han Sans SC" w:cs="Source Han Sans SC" w:hint="eastAsia"/>
          <w:sz w:val="21"/>
        </w:rPr>
        <w:t>将SDK中美颜的初始化代码注释，并且在UI层将美颜对应的部分隐藏即可。</w:t>
      </w:r>
    </w:p>
    <w:p>
      <w:pPr>
        <w:pStyle w:val="Heading2"/>
      </w:pPr>
      <w:r>
        <w:t>问题2：程序提示“获取美颜信息为空”，导致程序崩溃</w:t>
      </w:r>
    </w:p>
    <w:p>
      <w:r>
        <w:rPr>
          <w:rFonts w:ascii="Source Han Sans SC" w:hAnsi="Source Han Sans SC" w:eastAsia="Source Han Sans SC" w:cs="Source Han Sans SC" w:hint="eastAsia"/>
          <w:sz w:val="21"/>
        </w:rPr>
        <w:t>账号没有配置美颜所需的火山包参数</w:t>
        <w:tab/>
        <w:t>若不需要美颜，去掉初始化代码即可；若需要使用美颜，则联系工作人员配置包名。</w:t>
      </w:r>
    </w:p>
    <w:p>
      <w:pPr>
        <w:pStyle w:val="Heading2"/>
      </w:pPr>
      <w:r>
        <w:t>问题3：要怎样在多场景SDK中使用美颜功能？</w:t>
      </w:r>
    </w:p>
    <w:p>
      <w:r>
        <w:rPr>
          <w:rFonts w:ascii="Source Han Sans SC" w:hAnsi="Source Han Sans SC" w:eastAsia="Source Han Sans SC" w:cs="Source Han Sans SC" w:hint="eastAsia"/>
          <w:sz w:val="21"/>
        </w:rPr>
        <w:t>保利威多场景SDK支持使用火山的美颜SDK，但需要单独进行采购，联系火山购买美颜SDK后获取认证文件，将参数提供到保利威进行配置即可。</w:t>
      </w:r>
    </w:p>
    <w:p>
      <w:pPr>
        <w:pStyle w:val="Heading2"/>
      </w:pPr>
      <w:r>
        <w:t>问题4：手机开播使用美颜时，提示“美颜开启失败”</w:t>
      </w:r>
    </w:p>
    <w:p>
      <w:r>
        <w:rPr>
          <w:rFonts w:ascii="Source Han Sans SC" w:hAnsi="Source Han Sans SC" w:eastAsia="Source Han Sans SC" w:cs="Source Han Sans SC" w:hint="eastAsia"/>
          <w:sz w:val="21"/>
        </w:rPr>
        <w:t>美颜SDK的授权文件过期导致</w:t>
        <w:tab/>
        <w:t>联系火山更新授权文件，并将更新后的参数、包名重新提交到保利威配置即可。</w:t>
      </w:r>
    </w:p>
    <w:p>
      <w:pPr>
        <w:pStyle w:val="Heading2"/>
      </w:pPr>
      <w:r>
        <w:t>问题5：使用保利威直播PC客户端开播时，点击美颜开关没有反应或开启失败</w:t>
      </w:r>
    </w:p>
    <w:p>
      <w:r>
        <w:rPr>
          <w:rFonts w:ascii="Source Han Sans SC" w:hAnsi="Source Han Sans SC" w:eastAsia="Source Han Sans SC" w:cs="Source Han Sans SC" w:hint="eastAsia"/>
          <w:sz w:val="21"/>
        </w:rPr>
        <w:t>需要检查对应时间点的客户端日志，一般来说是缺少动态链接库或关键dll丢失；可以针对日志中排查到具体缺少的dll进行单独修复，或将客户端卸载后重新安装。</w:t>
      </w:r>
    </w:p>
    <w:p>
      <w:pPr>
        <w:pStyle w:val="Heading2"/>
      </w:pPr>
      <w:r>
        <w:t>问题6：使用保利威直播PC客户端开播时，开启抠像功能后没有出现人像的画面</w:t>
      </w:r>
    </w:p>
    <w:p>
      <w:r>
        <w:rPr>
          <w:rFonts w:ascii="Source Han Sans SC" w:hAnsi="Source Han Sans SC" w:eastAsia="Source Han Sans SC" w:cs="Source Han Sans SC" w:hint="eastAsia"/>
          <w:sz w:val="21"/>
        </w:rPr>
        <w:t>抠像需要消耗一定的设备算力，若设备本身的CPU、内存吃紧会导致无法正常使用抠像功能</w:t>
        <w:tab/>
        <w:t>换用性能更好的设备，一般来说英特尔酷睿7代i5及以上的CPU都够了；也需要检查当时系统是不是有资源占用很大的后台程序，也可以尝试关闭这些后台程序释放更多性能。</w:t>
      </w:r>
    </w:p>
    <w:p>
      <w:pPr>
        <w:pStyle w:val="Heading2"/>
      </w:pPr>
      <w:r>
        <w:t>问题7：使用AI抠像后，出现人像不完整、边缘不清晰等画面异常现象</w:t>
      </w:r>
    </w:p>
    <w:p>
      <w:r>
        <w:rPr>
          <w:rFonts w:ascii="Source Han Sans SC" w:hAnsi="Source Han Sans SC" w:eastAsia="Source Han Sans SC" w:cs="Source Han Sans SC" w:hint="eastAsia"/>
          <w:sz w:val="21"/>
        </w:rPr>
        <w:t>画面中人物部分的色差与背景的差别不大，会导致在抠像过程中“误抠”了人物部分；可以适当调整背景以及光照，或对颜色相近的地方如衣物等进行更换。</w:t>
      </w:r>
    </w:p>
    <w:p>
      <w:pPr>
        <w:pStyle w:val="Heading2"/>
      </w:pPr>
      <w:r>
        <w:t>问题8：使用保利威直播PC客户端开播时，开启AI抠像报错，提示“AI抠像开启失败”，或功能一直“转圈”在加载中</w:t>
      </w:r>
    </w:p>
    <w:p>
      <w:r>
        <w:rPr>
          <w:rFonts w:ascii="Source Han Sans SC" w:hAnsi="Source Han Sans SC" w:eastAsia="Source Han Sans SC" w:cs="Source Han Sans SC" w:hint="eastAsia"/>
          <w:sz w:val="21"/>
        </w:rPr>
        <w:t>未能获取到AI抠像证书导致功能开启失败</w:t>
      </w:r>
    </w:p>
    <w:p>
      <w:r>
        <w:rPr>
          <w:rFonts w:ascii="Source Han Sans SC" w:hAnsi="Source Han Sans SC" w:eastAsia="Source Han Sans SC" w:cs="Source Han Sans SC" w:hint="eastAsia"/>
          <w:sz w:val="21"/>
        </w:rPr>
        <w:t>1、若客户端版本比较老，需要升级客户端解决</w:t>
      </w:r>
    </w:p>
    <w:p>
      <w:r>
        <w:rPr>
          <w:rFonts w:ascii="Source Han Sans SC" w:hAnsi="Source Han Sans SC" w:eastAsia="Source Han Sans SC" w:cs="Source Han Sans SC" w:hint="eastAsia"/>
          <w:sz w:val="21"/>
        </w:rPr>
        <w:t>2、若在特定网络无法开启，需要检查对应网络请求看是否存在接口请求不通畅的情况以及是否有防火墙限制</w:t>
      </w:r>
    </w:p>
    <w:p>
      <w:pPr>
        <w:pStyle w:val="Heading2"/>
      </w:pPr>
      <w:r>
        <w:t>问题9：绿幕抠像出现头发被多抠出的情况</w:t>
      </w:r>
    </w:p>
    <w:p>
      <w:r>
        <w:rPr>
          <w:rFonts w:ascii="Source Han Sans SC" w:hAnsi="Source Han Sans SC" w:eastAsia="Source Han Sans SC" w:cs="Source Han Sans SC" w:hint="eastAsia"/>
          <w:sz w:val="21"/>
        </w:rPr>
        <w:t>光照导致人物出现“返绿”，即人物的边缘或头顶出现绿色，从而影响直播效果；</w:t>
      </w:r>
    </w:p>
    <w:p>
      <w:r>
        <w:rPr>
          <w:rFonts w:ascii="Source Han Sans SC" w:hAnsi="Source Han Sans SC" w:eastAsia="Source Han Sans SC" w:cs="Source Han Sans SC" w:hint="eastAsia"/>
          <w:sz w:val="21"/>
        </w:rPr>
        <w:t>解决方案1、确保绿幕平整无褶皱，使用熨烫机将褶皱熨烫平整</w:t>
      </w:r>
    </w:p>
    <w:p>
      <w:r>
        <w:rPr>
          <w:rFonts w:ascii="Source Han Sans SC" w:hAnsi="Source Han Sans SC" w:eastAsia="Source Han Sans SC" w:cs="Source Han Sans SC" w:hint="eastAsia"/>
          <w:sz w:val="21"/>
        </w:rPr>
        <w:t>解决方案2、使用多灯布光，包括主光、辅光、轮廓光和背景光。主光和辅光均匀补光，轮廓光勾勒人物轮廓，背景光均匀打光绿幕</w:t>
      </w:r>
    </w:p>
    <w:p>
      <w:pPr>
        <w:pStyle w:val="Heading2"/>
      </w:pPr>
      <w:r>
        <w:t>问题10：若需要在内网环境进行开播并且使用美颜功能，需要针对美颜配置哪些网络的出入站规则?</w:t>
      </w:r>
    </w:p>
    <w:p>
      <w:r>
        <w:rPr>
          <w:rFonts w:ascii="Source Han Sans SC" w:hAnsi="Source Han Sans SC" w:eastAsia="Source Han Sans SC" w:cs="Source Han Sans SC" w:hint="eastAsia"/>
          <w:sz w:val="21"/>
        </w:rPr>
        <w:t>需要针对域名的出入站规则添加以下域名和端口进行放行：</w:t>
      </w:r>
    </w:p>
    <w:p>
      <w:r>
        <w:rPr>
          <w:rFonts w:ascii="Source Han Sans SC" w:hAnsi="Source Han Sans SC" w:eastAsia="Source Han Sans SC" w:cs="Source Han Sans SC" w:hint="eastAsia"/>
          <w:sz w:val="21"/>
        </w:rPr>
        <w:t>美颜授权请求域名：cv-tob.bytedance.com</w:t>
      </w:r>
    </w:p>
    <w:p>
      <w:r>
        <w:rPr>
          <w:rFonts w:ascii="Source Han Sans SC" w:hAnsi="Source Han Sans SC" w:eastAsia="Source Han Sans SC" w:cs="Source Han Sans SC" w:hint="eastAsia"/>
          <w:sz w:val="21"/>
        </w:rPr>
        <w:t>更新请求域名：odm.polyv.net</w:t>
      </w:r>
    </w:p>
    <w:p>
      <w:r>
        <w:rPr>
          <w:rFonts w:ascii="Source Han Sans SC" w:hAnsi="Source Han Sans SC" w:eastAsia="Source Han Sans SC" w:cs="Source Han Sans SC" w:hint="eastAsia"/>
          <w:sz w:val="21"/>
        </w:rPr>
        <w:t>端口：443</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美颜、抠像常见问题</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