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伪直播</w:t>
      </w:r>
    </w:p>
    <w:p>
      <w:pPr>
        <w:pStyle w:val="Heading1"/>
      </w:pPr>
      <w:r>
        <w:t>一、功能概述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功能说明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伪直播是指将提前录制好的视频内容按直播形式播放，用于模拟真实直播效果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通过预录视频完成稳定的内容输出，并结合直播间互动能力提升观看体验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适用于在线教育、产品发布会、网络研讨会、娱乐节目等需要兼顾内容质量与互动体验的场景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 创建伪直播频道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先创建伪直播频道，完成频道基础信息配置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419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9dc5bb231ac5f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41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设置连麦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开启后，观众端会显示连麦按钮，但不支持真实连麦 该功能主要用于模拟直播间连麦场景效果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086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1947e7ba5adfa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08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添加伪直播视频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可根据账号能力，从素材库或云点播中添加视频</w:t>
      </w:r>
    </w:p>
    <w:p>
      <w:pPr>
        <w:pStyle w:val="Heading3"/>
      </w:pPr>
      <w:r>
        <w:t>方式一：从素材库添加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支持从素材库选择视频，也支持先将本地视频上传到素材库后再添加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8878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e75b69b64380e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887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8878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47fc0462ccf5c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887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方式二：从云点播添加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支持本地上传视频，或搜索点播视频进行添加，但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不支持添加加密视频和源文件视频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419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06651f8b883119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41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如果希望在列表中直接显示对应视频、无需手动搜索，可先在点播平台为视频设置标签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59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710066f7137ae4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5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将“标签”设置为对应频道号；如果需要配置多个频道，可使用英文逗号分隔多个频道号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280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5939d714befbb68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28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设置完成后，可在“伪直播频道 - 列表”中查看对应视频 若未显示，可点击刷新按钮</w:t>
      </w:r>
    </w:p>
    <w:p>
      <w:pPr>
        <w:pStyle w:val="Heading2"/>
      </w:pPr>
      <w:r>
        <w:t>4. 设置开播时间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添加视频后，可在视频列表中为视频设置播出时间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在选择播出时间弹窗中，需要完成以下设置：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设置该视频开始播出的时间。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循环播放（需联系商务开通）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可选择开启或关闭。开启时，视频会按当前设置的开始和结束时间循环播出视频；关闭时，视频仅按原视频时长播出一次。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预计直播结束时间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循环播放开关开启时，需要手动选择直播结束时间；循环播放开关关闭时，系统会根据直播开始时间和视频时长自动计算，用于确认本段视频预计结束的时间。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530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2e9960cdf7f68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53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设置直播编排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根据直播内容安排完成编排设置；帮助文档：https://help.polyv.net/index.html#/live/product/live_bgm/atmosphere_assistant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964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46bf33e125e68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9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等待开播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完成全部设置后，等待直播间按预设时间开播即可</w:t>
      </w:r>
    </w:p>
    <w:p>
      <w:pPr>
        <w:pStyle w:val="Heading1"/>
      </w:pPr>
      <w:r>
        <w:t>三、注意事项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如果直播间设置了观看权限，观众进入时需输入正确的验证信息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伪直播播放过程中，不建议使用 OBS 推流，也不建议进入开播端进行开播操作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目前点播视频编码格式对伪直播的适配仍可能存在异常，建议优先使用“本地上传”方式添加视频</w:t>
      </w:r>
    </w:p>
    <w:p>
      <w:pPr>
        <w:pStyle w:val="Heading1"/>
      </w:pPr>
      <w:r>
        <w:t>四、FAQ</w:t>
      </w:r>
    </w:p>
    <w:p>
      <w:pPr>
        <w:pStyle w:val="Heading2"/>
      </w:pPr>
      <w:r>
        <w:t>1. 伪直播支持添加加密视频吗？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不支持</w:t>
      </w:r>
    </w:p>
    <w:p>
      <w:pPr>
        <w:pStyle w:val="Heading2"/>
      </w:pPr>
      <w:r>
        <w:t>2. 伪直播支持添加 m3u8 视频吗？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不支持</w:t>
      </w:r>
    </w:p>
    <w:p>
      <w:pPr>
        <w:pStyle w:val="Heading2"/>
      </w:pPr>
      <w:r>
        <w:t>3. 设置伪直播时报错“video format error”怎么办？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该报错通常表示视频格式不符合要求，不能使用 m3u8 视频；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如果使用的是三分屏直播相关视频，可能是由于未重制课件，直接使用回放列表中的视频设置伪直播，导致视频格式不兼容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伪直播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