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digital human video</w:t>
      </w:r>
    </w:p>
    <w:p>
      <w:pPr>
        <w:pStyle w:val="Heading1"/>
      </w:pPr>
      <w:r>
        <w:t>智能制课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智能制课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智能制课主要通过上传ppt，以及关联数字人，快速合成一段视频，该视频主要用于培训、教学场景使用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有效降低企业对于课程录制剪辑的人工成本 如果二次修改，仅需修改文案，重新合成，即可快速对视频内容进行修改，简单快捷。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适用客户类型：教育行业客户、金融行业客户 适用业务场景：教学应用场景、培训应用场景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使用教程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50734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721da83d4ff396f-docx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50734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功能点清单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智能制课：上传ppt课件；关联数字人；生成视频成片</w:t>
            </w:r>
          </w:p>
        </w:tc>
      </w:tr>
    </w:tbl>
    <w:p>
      <w:pPr>
        <w:spacing w:after="40"/>
      </w:pPr>
    </w:p>
    <w:p>
      <w:pPr>
        <w:pStyle w:val="Heading1"/>
      </w:pPr>
      <w:r>
        <w:t>二、**操作说明**</w:t>
      </w:r>
    </w:p>
    <w:p>
      <w:pPr>
        <w:pStyle w:val="Heading2"/>
      </w:pPr>
      <w:r>
        <w:t>1、智能制课使用流程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步骤一：在操作后台找到“云直播”模块，选择"AI应用"-"智能制课"-"课件管理"-"本地上传"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注意：数字人会播报每页ppt的备注内容，所以上传ppt时，需要在每页ppt上添加备注的内容，否则，数字人则无法播报。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6310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ca60e2f22177fa1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6310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步骤二：在上传成功的视频栏目，选择“生成视频”，弹出关联数字人的提示，点击选择“去关联”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63104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1e818bd2350bbbe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6310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步骤三：在编辑页面，选择数字人，在ppt上调整位置，支持放大或者缩小，位置调整完成后，点击“生成视频”。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66162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531b1caf8938654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66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步骤四：制作完成，可点击“下载”到本地，也可点击“保存到点播”。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视频效果预览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digital human video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