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在微信公众平台配置自定义域名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如需在微信内通过自定义域名访问、分享或授权，需要在微信公众平台配置该自定义域名。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完成配置后，自定义域名可用于微信内访问，并支持微信分享、微信授权、公众号相关能力。</w:t>
      </w:r>
    </w:p>
    <w:p>
      <w:pPr>
        <w:pStyle w:val="Heading1"/>
      </w:pPr>
      <w:r>
        <w:t>开始前准备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配置前，请确认：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已完成保利威后台自定义域名配置。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自定义域名可正常访问对应页面。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已拥有对应公众号的微信公众平台管理权限。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已按微信公众平台要求准备域名校验文件。</w:t>
      </w:r>
    </w:p>
    <w:p>
      <w:pPr>
        <w:pStyle w:val="Heading1"/>
      </w:pPr>
      <w:r>
        <w:t>需要配置的域名类型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作用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业务域名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用于微信内访问公众号相关网页业务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 接口安全域名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用于在该域名下调用微信 JS-SDK 能力，例如微信分享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网页授权域名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用于微信网页授权相关能力</w:t>
            </w:r>
          </w:p>
        </w:tc>
      </w:tr>
    </w:tbl>
    <w:p>
      <w:pPr>
        <w:spacing w:after="40"/>
      </w:pPr>
    </w:p>
    <w:p>
      <w:pPr>
        <w:pStyle w:val="Heading1"/>
      </w:pPr>
      <w:r>
        <w:t>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登录微信公众平台。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进入公众号设置或功能设置页面。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按微信公众平台要求配置业务域名、JS 接口安全域名、网页授权域名。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下载微信公众平台提供的域名校验文件。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返回保利威后台，进入【品牌设置】-【自定义域名】。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点击【上传验证文件】。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上传微信公众平台提供的校验文件。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回到微信公众平台完成域名校验。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保存微信公众平台配置。</w:t>
      </w:r>
    </w:p>
    <w:p>
      <w:pPr>
        <w:pStyle w:val="Heading1"/>
      </w:pPr>
      <w:r>
        <w:t>验证文件说明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微信公众平台通常会要求将校验文件放置在域名根目录下。通过保利威后台上传验证文件后，微信公众平台可通过以下地址访问：</w:t>
      </w:r>
    </w:p>
    <w:p>
      <w:r>
        <w:rPr>
          <w:rFonts w:ascii="Menlo" w:hAnsi="Menlo"/>
          <w:color w:val="444444"/>
          <w:sz w:val="20"/>
        </w:rPr>
        <w:t>https://自定义域名/文件名</w:t>
      </w: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微信公众平台配置的域名需与保利威后台已配置的自定义域名一致。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如果微信公众平台要求上传多个验证文件，可在保利威后台分别上传。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同一自定义域名下文件名不可重复。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删除验证文件可能影响后续第三方平台重新校验域名归属。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如果未配置自定义公众号，观众仍可通过自定义域名在微信内访问页面，但微信相关功能不可用。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在微信公众平台配置自定义域名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