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视频风险识别功能</w:t>
      </w:r>
    </w:p>
    <w:p>
      <w:pPr>
        <w:pStyle w:val="Heading1"/>
      </w:pPr>
      <w:r>
        <w:t>一、使用场景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常见于对合规要求严格或有监管要求的直播场景，需要对于讲师、嘉宾等直播画面进行严格把控，防止产生负面影响。</w:t>
      </w:r>
    </w:p>
    <w:p>
      <w:pPr>
        <w:pStyle w:val="Heading1"/>
      </w:pPr>
      <w:r>
        <w:t>二、操作步骤</w:t>
      </w:r>
    </w:p>
    <w:p>
      <w:pPr>
        <w:pStyle w:val="Heading2"/>
      </w:pPr>
      <w:r>
        <w:t>1、后台设置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（1）登录保利威后台，进入单个频道合规设置中，找到“视频风险识别”功能。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663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28645f34bc2c9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663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（2）设置对应审核策略。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66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f4343f5e60afb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66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a.审核策略中不同程度的策略对于直播中审核程度不同。可以点击开关旁边的“查看策略详情”进行查看。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如图（部分截图）：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399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297d51c5e5b0d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39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b.设置截帧时长，有三个梯度供选择，旗舰版（每分钟12审）、加强版（每分钟3审）、标准版（每分钟1审）。这里具体指的是直播流的截帧间隔时长，例如选择1s则代表每隔1秒钟截帧审核一次.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（3）设置违规提醒。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971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1357752dd906d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9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a.可以针对监播、主播、助理、平台等角色设置违规提醒，若有音频违规则针对该角色会出现弹窗提醒。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b.可以点击“查看示例”，查看弹窗提醒样式。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7290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914be3b145377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729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2、审核页面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（1）点击“实时审核监控”进入审核监控页面。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1617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8138cd6426fd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161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（2）可针对当前直播间进行风险审核配置以及中断直播等操作。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275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dc3c7ab50949d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2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a.若直播间画面触发审核，内容则会出现对应弹窗。可以查看详细内容。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965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fa0edac6591f7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96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b.同理在讲师端也会出现对应弹窗。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995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00254032a24a2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9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3、查看审核记录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2534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0675cdf64ee21c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253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（1）点击“查看审核记录”按钮，跳转到频道统计中的直播内容风险识别记录。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422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19f71a76a97b71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422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（2）点击查看单个场次的直播内容风险识别记录内容。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3829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c5867c6c1b6cb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38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（3）可以过滤“违规”、“通过”、“疑似”的审核结果。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（4）查看单个审核结果的详情内容。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707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b4b2c625be43c7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7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1、视频风险识别功能需要保证账号金额充足才能正常使用。如果账号金额不足，则无法使用该功能。并且该功能使用期间也会产生费用，详情需咨询您的商务经理沟通。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2、如果视频画面存在视觉误伤，系统存在一定误判的可能性。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3、接口调用可以参考保利威官方文档（需联系您的商务经理进行开通使用），以下为对应接口文档地址：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查看频道视频审核设置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更新频道视频审核设置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查看频道视频审核记录列表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视频风险识别功能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