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平台与设置菜单调整通知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平台与设置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变动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原“平台设置”拆分为 “平台” 和 “设置” 两个独立菜单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方便使用者更清晰、更精准、更合理的使用“平台” 与 “设置”</w:t>
            </w:r>
          </w:p>
        </w:tc>
      </w:tr>
    </w:tbl>
    <w:p>
      <w:pPr>
        <w:spacing w:after="40"/>
      </w:pPr>
    </w:p>
    <w:p>
      <w:pPr>
        <w:pStyle w:val="Heading1"/>
      </w:pPr>
      <w:r>
        <w:t>二、变动说明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2025-07-03 改动说明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直播管理后台左侧菜单栏的设置导航下的子导航位置调整，原“设置”下的导航移动至右侧二级导航内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656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6dd9beb0f8966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656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二级菜单包含“通用设置”、“开发设置”、“企微工作台”、“企微设置”、“其他设置”五大类别。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通用设置下包含频道设置、客户端、平台严禁词、页脚；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开发设置下包含开发者信息、回调设置、页面事件、外部积分；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企微工作台下包含企微首页、渠道活码、员工群发；企微设置下包含接入配置、许可账号；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其他设置下包含积分管理、全平台封禁用户、频道封禁用户、平台内容库、短信平台、主播管理、微信公众号、支付设置；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2025-06-12 改动说明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直播管理后台左侧菜单栏中，“平台设置” 拆分为两个独立菜单 “平台” 菜单与 “设置” 菜单。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4565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4dca58bda17f5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456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“平台” 菜单下包含 “素材库、商品管理、页面管理”；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“设置” 菜单下包含 “积分管理、封禁用户、平台内容库、平台抽奖、平台优惠券、客户端、频道设置、页脚、短信平台、企微接入、一客一码、主播管理”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00d47859165cba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其他入口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平台与设置下的部分功能可以通过【应用中心】快捷通道进入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注意：直播SCRM 与 企微接入 为同一个功能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5609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aef81b9796592a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5609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平台与设置菜单调整通知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