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产品介绍</w:t>
      </w:r>
    </w:p>
    <w:p>
      <w:pPr>
        <w:pStyle w:val="Heading1"/>
      </w:pPr>
      <w:r>
        <w:t>观看页小程序 SDK 是什么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如果保利威 SaaS 直播小程序观看页在功能或界面等方面不能满足您的个性化需求，您可以基于保利威观看页 SDK 打造独特且专业的小程序观看页。该 SDK 是由保利威提供的，协助开发人员快速打造专业直播观看应用的小程序 SDK。它包含直播观看应用的常见功能模块，如播放器、聊天室、连麦等。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需要注意的是，该 SDK 是一个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逻辑层 SDK</w:t>
      </w:r>
      <w:r>
        <w:rPr>
          <w:rFonts w:ascii="Source Han Sans SC" w:hAnsi="Source Han Sans SC" w:eastAsia="Source Han Sans SC" w:cs="Source Han Sans SC" w:hint="eastAsia"/>
          <w:sz w:val="21"/>
        </w:rPr>
        <w:t>，仅提供底层逻辑的封装，与具体的框架或界面无关。</w:t>
      </w:r>
    </w:p>
    <w:p>
      <w:pPr>
        <w:pStyle w:val="Heading1"/>
      </w:pPr>
      <w:r>
        <w:t>与 3.x 对比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该 SDK 为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微信观看小程序SDK3.X</w:t>
      </w:r>
      <w:r>
        <w:rPr>
          <w:rFonts w:ascii="Source Han Sans SC" w:hAnsi="Source Han Sans SC" w:eastAsia="Source Han Sans SC" w:cs="Source Han Sans SC" w:hint="eastAsia"/>
          <w:sz w:val="21"/>
        </w:rPr>
        <w:t>的重构版，内部将各功能封装成独立的模块，使开发者更加方便地开发小程序观看页。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与 3.x 相比，新版 SDK 功能更加丰富，更加贴近 Web 端的观看页体验，如：观看条件授权、多人连麦、互动功能等。</w:t>
      </w:r>
    </w:p>
    <w:p>
      <w:pPr>
        <w:pStyle w:val="Heading1"/>
      </w:pPr>
      <w:r>
        <w:t>优点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 SaaS 直播观看页也是基于观看页 SDK 进行开发，故观看页 SDK 的功能是完整的。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采用现代化前端工程理念进行开发，提供 TypeScript 类型声明文件。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提供功能完整的开源项目（基于微信原生小程序开发），开发人员可以基于该项目进行二次开发。</w:t>
      </w:r>
    </w:p>
    <w:p>
      <w:pPr>
        <w:pStyle w:val="Heading1"/>
      </w:pPr>
      <w:r>
        <w:t>快速上手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如前文所述，观看页 SDK 是一个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逻辑层 SDK</w:t>
      </w:r>
      <w:r>
        <w:rPr>
          <w:rFonts w:ascii="Source Han Sans SC" w:hAnsi="Source Han Sans SC" w:eastAsia="Source Han Sans SC" w:cs="Source Han Sans SC" w:hint="eastAsia"/>
          <w:sz w:val="21"/>
        </w:rPr>
        <w:t>。对集成方来说，想要快速基于该 SDK 搭建一个功能丰富的直播观看页页面，是有一定难度的，故保利威开发团队准备了一套快速上手的方案，详见下一节——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快速上手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Demo 下载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观看端 Demo</w:t>
      </w:r>
    </w:p>
    <w:p>
      <w:pPr>
        <w:pStyle w:val="Heading2"/>
      </w:pPr>
      <w:r>
        <w:t>播放器组件和插件说明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Demo 中默认提供了播放器桥接组件，用于在保利威直播播放插件和本地内置播放器组件之间切换。如果小程序暂时无法申请或使用直播播放插件，但项目中希望使用微信原生 </w:t>
      </w:r>
      <w:r>
        <w:rPr>
          <w:rFonts w:ascii="Menlo" w:hAnsi="Menlo"/>
          <w:color w:val="444444"/>
          <w:sz w:val="20"/>
        </w:rPr>
        <w:t>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组件，或通过 </w:t>
      </w:r>
      <w:r>
        <w:rPr>
          <w:rFonts w:ascii="Menlo" w:hAnsi="Menlo"/>
          <w:color w:val="444444"/>
          <w:sz w:val="20"/>
        </w:rPr>
        <w:t>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组件播放直播流，可以参考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播放器组件与插件说明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中的做法。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该说明中包含播放器组件目录结构、插件与本地组件的切换方式，以及 </w:t>
      </w:r>
      <w:r>
        <w:rPr>
          <w:rFonts w:ascii="Menlo" w:hAnsi="Menlo"/>
          <w:color w:val="444444"/>
          <w:sz w:val="20"/>
        </w:rPr>
        <w:t>forceVideo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配置的使用场景。实际接入时，请结合项目的小程序资质和播放链路选择合适方案。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