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本文档主要提供 </w:t>
      </w:r>
      <w:r>
        <w:rPr>
          <w:rFonts w:ascii="Menlo" w:hAnsi="Menlo"/>
          <w:color w:val="444444"/>
          <w:sz w:val="20"/>
        </w:rPr>
        <w:t>用户模块(user)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提供的用户信息 Api 说明。</w:t>
      </w:r>
    </w:p>
    <w:p/>
    <w:p>
      <w:pPr>
        <w:pStyle w:val="Heading1"/>
      </w:pPr>
      <w:r>
        <w:t>一、观众详细信息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UserInfoDetail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wxAvatar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该用户的授权方式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二、获取当前用户信息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用于获取当前用户的详细信息。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getUserInfo(): undefined | UserInfoDetail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用户信息，</w:t>
      </w:r>
      <w:r>
        <w:rPr>
          <w:rFonts w:ascii="Menlo" w:hAnsi="Menlo"/>
          <w:color w:val="444444"/>
          <w:sz w:val="20"/>
        </w:rPr>
        <w:t>undefined | UserInfoDetail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userInfo = watchCore.user.getUserInfo();</w:t>
        <w:br/>
        <w:t>console.log('用户信息', userInfo);</w:t>
      </w:r>
    </w:p>
    <w:p/>
    <w:p>
      <w:pPr>
        <w:pStyle w:val="Heading1"/>
      </w:pPr>
      <w:r>
        <w:t>三、设置微信基础信息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wx.login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获取临时登录凭证 code，并在服务端获取用户身份（openId、unionId）后，调用该方法保存，详细可见小程序官方文档：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小程序登录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setWxMiniBaseInfo(info: WxMiniBaseInfo):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info：微信基础信息，</w:t>
      </w:r>
      <w:r>
        <w:rPr>
          <w:rFonts w:ascii="Menlo" w:hAnsi="Menlo"/>
          <w:color w:val="444444"/>
          <w:sz w:val="20"/>
        </w:rPr>
        <w:t>WxMiniBaseInfo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openId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openId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unionId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 unionId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getOpenIdAndUnionIdByCode(code) {</w:t>
        <w:br/>
        <w:t xml:space="preserve">  // TODO: 通过后端获取 openId 和 uninoId</w:t>
        <w:br/>
        <w:t xml:space="preserve">  return {</w:t>
        <w:br/>
        <w:t xml:space="preserve">    openId: 'xxx',</w:t>
        <w:br/>
        <w:t xml:space="preserve">    unionId: 'xxx',</w:t>
        <w:br/>
        <w:t xml:space="preserve">  };</w:t>
        <w:br/>
        <w:t>}</w:t>
        <w:br/>
        <w:t>wx.login({</w:t>
        <w:br/>
        <w:t xml:space="preserve">  success(result) {</w:t>
        <w:br/>
        <w:t xml:space="preserve">    // 临时登录凭证</w:t>
        <w:br/>
        <w:t xml:space="preserve">    const code = result.code;</w:t>
        <w:br/>
        <w:t xml:space="preserve">    // 获取 openId、unionId</w:t>
        <w:br/>
        <w:t xml:space="preserve">    const { openId, unionId } = getOpenIdAndUnionIdByCode(code);</w:t>
        <w:br/>
        <w:t xml:space="preserve">    // 调用方法保存到 SDK 实例中</w:t>
        <w:br/>
        <w:t xml:space="preserve">    watchCore.user.setWxMiniBaseInfo({</w:t>
        <w:br/>
        <w:t xml:space="preserve">      openId,</w:t>
        <w:br/>
        <w:t xml:space="preserve">      unionId,</w:t>
        <w:br/>
        <w:t xml:space="preserve">    });</w:t>
        <w:br/>
        <w:t xml:space="preserve">  }</w:t>
        <w:br/>
        <w:t>});</w:t>
      </w:r>
    </w:p>
    <w:p/>
    <w:p>
      <w:pPr>
        <w:pStyle w:val="Heading1"/>
      </w:pPr>
      <w:r>
        <w:t>四、设置小程序用户信息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在进入观看页前，获取小程序用户信息并调用 </w:t>
      </w:r>
      <w:r>
        <w:rPr>
          <w:rFonts w:ascii="Menlo" w:hAnsi="Menlo"/>
          <w:color w:val="444444"/>
          <w:sz w:val="20"/>
        </w:rPr>
        <w:t>setWxMiniUserInfo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方法保存，详细可见小程序官方文档：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头像昵称填写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setWxMiniUserInfo(info: WxMiniUserInfo):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info：用户信息，</w:t>
      </w:r>
      <w:r>
        <w:rPr>
          <w:rFonts w:ascii="Menlo" w:hAnsi="Menlo"/>
          <w:color w:val="444444"/>
          <w:sz w:val="20"/>
        </w:rPr>
        <w:t>WxMiniUserInfo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微信昵称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avatar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微信头像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watchCore.user.setWxMiniUserInfo({</w:t>
        <w:br/>
        <w:t xml:space="preserve">  nickname: '微信昵称',</w:t>
        <w:br/>
        <w:t xml:space="preserve">  avatar: '微信头像'</w:t>
        <w:br/>
        <w:t>});</w:t>
      </w:r>
    </w:p>
    <w:p/>
    <w:p>
      <w:pPr>
        <w:pStyle w:val="Heading1"/>
      </w:pPr>
      <w:r>
        <w:t>五、获取小程序用户信息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getWxMiniUserInfo(): undefined | WxMiniUserInfo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微信用户信息，</w:t>
      </w:r>
      <w:r>
        <w:rPr>
          <w:rFonts w:ascii="Menlo" w:hAnsi="Menlo"/>
          <w:color w:val="444444"/>
          <w:sz w:val="20"/>
        </w:rPr>
        <w:t>undefined | WxMiniUserInfo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/>
    <w:p>
      <w:pPr>
        <w:pStyle w:val="Heading1"/>
      </w:pPr>
      <w:r>
        <w:t>六、判断是否为特殊的用户身份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用户模块提供 Api 用于判断用户身份是否为内置的特殊用户身份，如讲师、管理员、助教等。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isSpecialUserType(userType: unknown): boolean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userType：用户身份，</w:t>
      </w:r>
      <w:r>
        <w:rPr>
          <w:rFonts w:ascii="Menlo" w:hAnsi="Menlo"/>
          <w:color w:val="444444"/>
          <w:sz w:val="20"/>
        </w:rPr>
        <w:t>unknown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是否特殊身份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ChatUserType } from '@polyv/live-watch-miniprogram-sdk';</w:t>
        <w:br/>
        <w:t>console.log(watchCore.user.isSpecialUserType(ChatUserType.Teacher)); // true</w:t>
        <w:br/>
        <w:t>console.log(watchCore.user.isSpecialUserType(ChatUserType.Manager)); // true</w:t>
        <w:br/>
        <w:t>console.log(watchCore.user.isSpecialUserType(ChatUserType.Guest)); // true</w:t>
        <w:br/>
        <w:t>console.log(watchCore.user.isSpecialUserType(ChatUserType.Student)); // false</w:t>
        <w:br/>
        <w:t>console.log(watchCore.user.isSpecialUserType(ChatUserType.Viewer)); // false</w:t>
      </w:r>
    </w:p>
    <w:p/>
    <w:p>
      <w:pPr>
        <w:pStyle w:val="Heading1"/>
      </w:pPr>
      <w:r>
        <w:t>七、获取当前用户 userId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 userId，默认以时间戳字符串作为用户 userId，关于 userId 说明如下：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微信环境下进行微信授权后，以用户的微信 </w:t>
      </w:r>
      <w:r>
        <w:rPr>
          <w:rFonts w:ascii="Menlo" w:hAnsi="Menlo"/>
          <w:color w:val="444444"/>
          <w:sz w:val="20"/>
        </w:rPr>
        <w:t>openid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作为 userId；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白名单授权后，以填写的会员码作为 userId（优先级高于微信授权）；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 userId，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userId = watchCore.user.getUserId();</w:t>
        <w:br/>
        <w:t>console.log('用户 userId', userId);</w:t>
      </w:r>
    </w:p>
    <w:p/>
    <w:p>
      <w:pPr>
        <w:pStyle w:val="Heading1"/>
      </w:pPr>
      <w:r>
        <w:t>八、获取当前用户昵称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用于获取当前用户的昵称。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getUserNick():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用户昵称，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nickname = watchCore.user.getUserNick();</w:t>
        <w:br/>
        <w:t>console.log('用户昵称', nickname);</w:t>
      </w:r>
    </w:p>
    <w:p/>
    <w:p>
      <w:pPr>
        <w:pStyle w:val="Heading1"/>
      </w:pPr>
      <w:r>
        <w:t>九、获取当前用户头像地址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用于获取当前用户的头衔地址，观看页 SDK 提供 </w:t>
      </w:r>
      <w:r>
        <w:rPr>
          <w:rFonts w:ascii="Menlo" w:hAnsi="Menlo"/>
          <w:color w:val="444444"/>
          <w:sz w:val="20"/>
        </w:rPr>
        <w:t>DEFAULT_VIEWER_AVATAR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默认观众头像的常量。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未进行观看条件授权或创建 SDK 没有传入用户信息时返回 </w:t>
      </w:r>
      <w:r>
        <w:rPr>
          <w:rFonts w:ascii="Menlo" w:hAnsi="Menlo"/>
          <w:color w:val="444444"/>
          <w:sz w:val="19"/>
        </w:rPr>
        <w:t>undefined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getUserAvatar():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用户头像地址，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DEFAULT_VIEWER_AVATAR } from '@polyv/live-watch-miniprogram-sdk';</w:t>
        <w:br/>
        <w:br/>
        <w:t>const userAvatar = watchCore.user.getUserAvatar();</w:t>
        <w:br/>
        <w:t>console.log('用户头像', userAvatar);</w:t>
        <w:br/>
        <w:t>console.log('默认头像', DEFAULT_VIEWER_AVATAR);</w:t>
      </w:r>
    </w:p>
    <w:p/>
    <w:p>
      <w:pPr>
        <w:pStyle w:val="Heading1"/>
      </w:pPr>
      <w:r>
        <w:t>十、获取当前用户的微信 openId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用于获取当前用户的微信 openId，仅在微信(非)静默授权后才返回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getUserOpenId():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 openId，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openId = watchCore.user.getUserOpenId();</w:t>
        <w:br/>
        <w:t>console.log('openId', openId);</w:t>
      </w:r>
    </w:p>
    <w:p/>
    <w:p>
      <w:pPr>
        <w:pStyle w:val="Heading1"/>
      </w:pPr>
      <w:r>
        <w:t>十一、获取当前用户的微信 unionId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用于获取当前用户的微信 unionId，仅在微信(非)静默授权后才返回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getUserUnionId(): undefined | string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微信 unionId，</w:t>
      </w:r>
      <w:r>
        <w:rPr>
          <w:rFonts w:ascii="Menlo" w:hAnsi="Menlo"/>
          <w:color w:val="444444"/>
          <w:sz w:val="20"/>
        </w:rPr>
        <w:t>undefined | 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unionId = watchCore.user.getUserUnionId();</w:t>
        <w:br/>
        <w:t>console.log('unionId', unionId);</w:t>
      </w:r>
    </w:p>
    <w:p/>
    <w:p>
      <w:pPr>
        <w:pStyle w:val="Heading1"/>
      </w:pPr>
      <w:r>
        <w:t>十二、获取当前用户的授权方式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用户获取当前用户的授权方式，未授权时返回 AuthType.None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getUserAuthType(): AuthType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授权方式，</w:t>
      </w:r>
      <w:r>
        <w:rPr>
          <w:rFonts w:ascii="Menlo" w:hAnsi="Menlo"/>
          <w:color w:val="444444"/>
          <w:sz w:val="20"/>
        </w:rPr>
        <w:t>AuthType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authType = watchCore.user.getUserAuthType();</w:t>
        <w:br/>
        <w:t>console.log('当前用户的授权方式', authType);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