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用户模块</w:t>
      </w:r>
    </w:p>
    <w:p>
      <w:r>
        <w:rPr>
          <w:rFonts w:ascii="Menlo" w:hAnsi="Menlo"/>
          <w:color w:val="444444"/>
          <w:sz w:val="20"/>
        </w:rPr>
        <w:t>用户模块(user)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是用于处理观众相关功能的模块，主要用于获取当前观众的各种信息、设置观众昵称等。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getUserInfo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获取当前用户信息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setWxMiniBaseInfo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设置微信基础信息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setWxMiniUserInfo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设置小程序用户信息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getWxMiniUserInfo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获取小程序用户信息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isSpecialUserType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判断是否为特殊的用户身份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获取当前用户 userId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getUserNick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获取当前用户昵称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getUserAvatar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获取当前用户头像地址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getUserOpenId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获取当前用户的微信 openId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getUserUnionId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获取当前用户的微信 unionId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getUserAuthType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获取当前用户的授权方式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二、Event 事件概览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UserEvents.UserInfoChange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用户信息更改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UserEvents.WxMiniUserInfoChange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UserEvents.UserSetNick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任意用户设置昵称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UserEvents.CurrentUserSetNick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当前用户设置昵称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UserEvents.SetNickError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设置昵称失败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UserEvents.KickCurrentUser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踢出当前观众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用户模块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