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播放器使用组件类型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微信小程序播放直播有三种方式， 分别是:  直播插件、live-player组件、video组件。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需要按照小程序主体类目、是否有符合的资质来决定使用的播放组件类型。</w:t>
      </w:r>
    </w:p>
    <w:p>
      <w:pPr>
        <w:pStyle w:val="Heading1"/>
      </w:pPr>
      <w:r>
        <w:t>一、直播插件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类目要求: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插件服务类目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当前polyv观看端默认优先使用直播插件</w:t>
      </w:r>
    </w:p>
    <w:p>
      <w:pPr>
        <w:pStyle w:val="Heading1"/>
      </w:pPr>
      <w:r>
        <w:t>二、live-player组件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类目要求: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live-player服务类目</w:t>
      </w:r>
    </w:p>
    <w:p>
      <w:pPr>
        <w:pStyle w:val="Heading2"/>
      </w:pPr>
      <w:r>
        <w:t>2.1 live-player播放组件安装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下载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自定义播放组件</w:t>
      </w:r>
      <w:r>
        <w:rPr>
          <w:rFonts w:ascii="Source Han Sans SC" w:hAnsi="Source Han Sans SC" w:eastAsia="Source Han Sans SC" w:cs="Source Han Sans SC" w:hint="eastAsia"/>
          <w:sz w:val="21"/>
        </w:rPr>
        <w:t>(live-player组件播放类型)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解压后将</w:t>
      </w:r>
      <w:r>
        <w:rPr>
          <w:rFonts w:ascii="Menlo" w:hAnsi="Menlo"/>
          <w:color w:val="444444"/>
          <w:sz w:val="20"/>
        </w:rPr>
        <w:t>plv-live-player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文件夹放置到 </w:t>
      </w:r>
      <w:r>
        <w:rPr>
          <w:rFonts w:ascii="Menlo" w:hAnsi="Menlo"/>
          <w:color w:val="444444"/>
          <w:sz w:val="20"/>
        </w:rPr>
        <w:t>app/watch/src/package-watch/components/player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目录下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player-bridging.json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usingComponents 字段中修改 polyv-live-player 引用地址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"component": true,</w:t>
        <w:br/>
        <w:t xml:space="preserve">  "usingComponents": {</w:t>
        <w:br/>
        <w:t xml:space="preserve">    "polyv-live-player": "../../plv-live-player/plv-live-player"</w:t>
        <w:br/>
        <w:t xml:space="preserve">  }</w:t>
        <w:br/>
        <w:t>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</w:t>
      </w:r>
      <w:r>
        <w:rPr>
          <w:rFonts w:ascii="Menlo" w:hAnsi="Menlo"/>
          <w:color w:val="444444"/>
          <w:sz w:val="20"/>
        </w:rPr>
        <w:t>app/watch/src/app.json</w:t>
      </w:r>
      <w:r>
        <w:rPr>
          <w:rFonts w:ascii="Source Han Sans SC" w:hAnsi="Source Han Sans SC" w:eastAsia="Source Han Sans SC" w:cs="Source Han Sans SC" w:hint="eastAsia"/>
          <w:sz w:val="21"/>
        </w:rPr>
        <w:t>中插件的引用</w:t>
      </w:r>
    </w:p>
    <w:p>
      <w:pPr>
        <w:pStyle w:val="Heading1"/>
      </w:pPr>
      <w:r>
        <w:t>三、video组件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下载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自定义播放组件</w:t>
      </w:r>
      <w:r>
        <w:rPr>
          <w:rFonts w:ascii="Source Han Sans SC" w:hAnsi="Source Han Sans SC" w:eastAsia="Source Han Sans SC" w:cs="Source Han Sans SC" w:hint="eastAsia"/>
          <w:sz w:val="21"/>
        </w:rPr>
        <w:t>(video组件播放类型)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解压后将</w:t>
      </w:r>
      <w:r>
        <w:rPr>
          <w:rFonts w:ascii="Menlo" w:hAnsi="Menlo"/>
          <w:color w:val="444444"/>
          <w:sz w:val="20"/>
        </w:rPr>
        <w:t>plv-live-player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文件夹放置到 </w:t>
      </w:r>
      <w:r>
        <w:rPr>
          <w:rFonts w:ascii="Menlo" w:hAnsi="Menlo"/>
          <w:color w:val="444444"/>
          <w:sz w:val="20"/>
        </w:rPr>
        <w:t>app/watch/src/package-watch/components/player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目录下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player-bridging.json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usingComponents 字段中修改 polyv-live-player 引用地址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"component": true,</w:t>
        <w:br/>
        <w:t xml:space="preserve">  "usingComponents": {</w:t>
        <w:br/>
        <w:t xml:space="preserve">    "polyv-live-player": "../../plv-live-player/plv-live-player"</w:t>
        <w:br/>
        <w:t xml:space="preserve">  }</w:t>
        <w:br/>
        <w:t>}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player-bridging.ts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forceVideo参数设置为true，代表强制使用video组件播放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</w:t>
      </w:r>
      <w:r>
        <w:rPr>
          <w:rFonts w:ascii="Menlo" w:hAnsi="Menlo"/>
          <w:color w:val="444444"/>
          <w:sz w:val="20"/>
        </w:rPr>
        <w:t>app/watch/src/app.json</w:t>
      </w:r>
      <w:r>
        <w:rPr>
          <w:rFonts w:ascii="Source Han Sans SC" w:hAnsi="Source Han Sans SC" w:eastAsia="Source Han Sans SC" w:cs="Source Han Sans SC" w:hint="eastAsia"/>
          <w:sz w:val="21"/>
        </w:rPr>
        <w:t>中插件的引用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播放器使用组件类型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