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白名单观看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白名单观看条件设置信息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AuthSettingItemPhone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Phone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输入提示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验证白名单观看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verifyPhoneAuth(params: VerifyPhoneAuthParams):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params：白名单参数，</w:t>
      </w:r>
      <w:r>
        <w:rPr>
          <w:rFonts w:ascii="Menlo" w:hAnsi="Menlo"/>
          <w:color w:val="444444"/>
          <w:sz w:val="20"/>
        </w:rPr>
        <w:t>VerifyPhoneAuthParams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phone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执行白名单授权</w:t>
        <w:br/>
        <w:t>async function toDoAuthPhone(phone) {</w:t>
        <w:br/>
        <w:t xml:space="preserve">  const result = await watchCore.auth.verifyPhoneAuth({</w:t>
        <w:br/>
        <w:t xml:space="preserve">    phone,</w:t>
        <w:br/>
        <w:t xml:space="preserve">  });</w:t>
        <w:br/>
        <w:t xml:space="preserve">  if (result.success) {</w:t>
        <w:br/>
        <w:t xml:space="preserve">    await handleAuthVerifySuccess(result);</w:t>
        <w:br/>
        <w:t xml:space="preserve">  } else {</w:t>
        <w:br/>
        <w:t xml:space="preserve">    await handleAuthVerifyFail(result);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白名单观看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