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登记观看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登记观看条件设置信息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1.2 登记观看的表单选项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AuthInfoItem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是否需要短信验证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下拉选项列表，用英文逗号隔开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1.3 登记观看的选项类型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AuthInfoType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'name'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'text'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'mobile'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'option'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AuthInfoType.Option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'number'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获取登记观看表单设置列表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getAuthInfoFields(): AuthInfoItem[]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表单设置列表，</w:t>
      </w:r>
      <w:r>
        <w:rPr>
          <w:rFonts w:ascii="Menlo" w:hAnsi="Menlo"/>
          <w:color w:val="444444"/>
          <w:sz w:val="20"/>
        </w:rPr>
        <w:t>AuthInfoItem[]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formFields = watchCore.auth.getAuthInfoFields();</w:t>
        <w:br/>
        <w:t>formFields.forEach(fieldItem =&gt; {</w:t>
        <w:br/>
        <w:t xml:space="preserve">  console.log('表单项信息', fieldItem);</w:t>
        <w:br/>
        <w:t xml:space="preserve">  console.log('表单类型', fieldItem.type);</w:t>
        <w:br/>
        <w:t>});</w:t>
      </w:r>
    </w:p>
    <w:p/>
    <w:p>
      <w:pPr>
        <w:pStyle w:val="Heading2"/>
      </w:pPr>
      <w:r>
        <w:t>2.2 验证登记观看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verifyInfoAuth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 </w:t>
      </w:r>
      <w:r>
        <w:rPr>
          <w:rFonts w:ascii="Menlo" w:hAnsi="Menlo"/>
          <w:color w:val="444444"/>
          <w:sz w:val="20"/>
        </w:rPr>
        <w:t>formValues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进行验证登记观看，如果后台设置了手机号码的登记选项，需要另外传入 </w:t>
      </w:r>
      <w:r>
        <w:rPr>
          <w:rFonts w:ascii="Menlo" w:hAnsi="Menlo"/>
          <w:color w:val="444444"/>
          <w:sz w:val="20"/>
        </w:rPr>
        <w:t>phoneNumber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areaCode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smsCore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这三个字段。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verifyInfoAuth(params: VerifyInfoAuthParam):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params：调用参数，</w:t>
      </w:r>
      <w:r>
        <w:rPr>
          <w:rFonts w:ascii="Menlo" w:hAnsi="Menlo"/>
          <w:color w:val="444444"/>
          <w:sz w:val="20"/>
        </w:rPr>
        <w:t>VerifyInfoAuthParam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smsCode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formValues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登记填写信息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登记观看表单列表结构示例：</w:t>
        <w:br/>
        <w:t>// [mobile(手机号码), name(姓名), text(职业), number(年龄), option(城市-&gt;广州,深圳,佛山,惠州)]</w:t>
        <w:br/>
        <w:br/>
        <w:t>// 执行登记观看验证</w:t>
        <w:br/>
        <w:t>async function toDoAuthInfo(form) {</w:t>
        <w:br/>
        <w:t xml:space="preserve">  const result = await watchCore.auth.verifyInfoAuth({</w:t>
        <w:br/>
        <w:t xml:space="preserve">    code,</w:t>
        <w:br/>
        <w:t xml:space="preserve">  });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  <w:br/>
        <w:t>// 提交的表单内容</w:t>
        <w:br/>
        <w:t>toDoAuthInfo({</w:t>
        <w:br/>
        <w:t xml:space="preserve">  phoneNumber: '18012345678',</w:t>
        <w:br/>
        <w:t xml:space="preserve">  areaCode: '+86',</w:t>
        <w:br/>
        <w:t xml:space="preserve">  smsCode: '76431',</w:t>
        <w:br/>
        <w:t xml:space="preserve">  formValues: ['18012345678', '李小明', '前端开发工程师', '18', '广州'],</w:t>
        <w:br/>
        <w:t>});</w:t>
      </w:r>
    </w:p>
    <w:p/>
    <w:p>
      <w:pPr>
        <w:pStyle w:val="Heading2"/>
      </w:pPr>
      <w:r>
        <w:t>2.3 登录登记观看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当后台设置了手机号码的表单选项后，如果观众已提交过登记表单时，可调用 </w:t>
      </w:r>
      <w:r>
        <w:rPr>
          <w:rFonts w:ascii="Menlo" w:hAnsi="Menlo"/>
          <w:color w:val="444444"/>
          <w:sz w:val="20"/>
        </w:rPr>
        <w:t>loginInfoAuth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方法，传入手机号码信息进行验证，如果已存在登记信息则可直接进入观看页。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loginInfoAuth(params: LoginInfoAuthParams):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params：调用参数，</w:t>
      </w:r>
      <w:r>
        <w:rPr>
          <w:rFonts w:ascii="Menlo" w:hAnsi="Menlo"/>
          <w:color w:val="444444"/>
          <w:sz w:val="20"/>
        </w:rPr>
        <w:t>LoginInfoAuthParams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登录结果，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submitAuthLogin(phoneNumber, areaCode) {</w:t>
        <w:br/>
        <w:t xml:space="preserve">  const result = await watchCore.auth.loginInfoAuth({</w:t>
        <w:br/>
        <w:t xml:space="preserve">    phoneNumber: phoneNumber,</w:t>
        <w:br/>
        <w:t xml:space="preserve">    areaCode: areaCode,</w:t>
        <w:br/>
        <w:t xml:space="preserve">  });</w:t>
        <w:br/>
        <w:t xml:space="preserve">  if (result.success) {</w:t>
        <w:br/>
        <w:t xml:space="preserve">    handleAuthVerifySuccess(result);</w:t>
        <w:br/>
        <w:t xml:space="preserve">  } else {</w:t>
        <w:br/>
        <w:t xml:space="preserve">    handleAuthVerifyFail(result);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登记观看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