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Polyv观看插件类目申请资质要求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本文用于说明申请使用“Polyv观看”插件时，小程序需具备的服务类目及相关资质。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以下类目是“Polyv观看”插件当前的准入范围，不代表微信对所有直播插件的统一要求。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申请使用该插件的小程序需为中国大陆地区的非个人主体。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- 微信可能根据政策、法律法规和平台要求调整服务类目及申请材料。提交申请时，请以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微信开放的服务类目</w:t>
      </w:r>
      <w:r>
        <w:rPr>
          <w:rFonts w:ascii="Source Han Sans SC" w:hAnsi="Source Han Sans SC" w:eastAsia="Source Han Sans SC" w:cs="Source Han Sans SC" w:hint="eastAsia"/>
          <w:sz w:val="20"/>
        </w:rPr>
        <w:t>和实际审核要求为准。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“Polyv观看”插件当前支持以下小程序服务类目：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小程序服务类目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网课、在线培训、讲座等教育类直播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教育服务 - 在线视频课程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为多个经营者提供交易场所的电商直播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电商平台 - 电商平台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最终是否可以申请和使用插件，以插件申请页面展示及微信审核结果为准。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88747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54488235c246c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887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77041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af4c3ee8174a9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77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以上截图用于确认引用的插件为“Polyv观看”，不代表接入方可以跳过自身小程序的类目审核。</w:t>
      </w:r>
    </w:p>
    <w:p>
      <w:pPr>
        <w:pStyle w:val="Heading1"/>
      </w:pPr>
      <w:r>
        <w:t>教育服务 - 在线视频课程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该类目适用于教育行业提供网课、在线培训、讲座等教育类视频或直播服务。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资质要求为以下材料 5 选 1：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公立学校提供《事业单位法人证书》；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培训机构提供《民办学校办学许可证》《非学科类校外培训机构培训许可证》或《文化艺术类校外培训机构审核意见书》中的一种；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全国校外教育培训监管与服务综合平台备案；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教育部门的批准文件；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《信息网络传播视听节目许可证》。</w:t>
      </w:r>
    </w:p>
    <w:p>
      <w:pPr>
        <w:pStyle w:val="Heading1"/>
      </w:pPr>
      <w:r>
        <w:t>电商平台 - 电商平台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该类目适用于为企业或个人提供网上交易场所的平台，即为多个经营者提供交易的平台。自营商品销售应根据实际业务选择对应类目。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申请该类目需同时提供以下材料：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《增值电信业务经营许可证》，核准服务项目包含“在线数据处理与交易处理业务”；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电商平台服务协议、交易规则；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电商平台对入驻经营者的审核要求或规范文件；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电商平台对用户交易纠纷处理的机制或方案。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Polyv观看插件类目申请资质要求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