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EventEmitter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modules/super-miniprogram/tool/eventEmitter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EventEmitter</w:t>
      </w:r>
    </w:p>
    <w:p>
      <w:pPr>
        <w:pStyle w:val="Heading1"/>
      </w:pPr>
      <w:r>
        <w:t>Interfaces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EventEmitterStatic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ListenerFn</w:t>
      </w:r>
    </w:p>
    <w:p>
      <w:pPr>
        <w:pStyle w:val="Heading1"/>
      </w:pPr>
      <w:r>
        <w:t>Type Aliases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ArgumentMap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EventArgs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EventListener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EventNames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ValidEventTypes</w:t>
      </w:r>
    </w:p>
    <w:p>
      <w:pPr>
        <w:pStyle w:val="Heading1"/>
      </w:pPr>
      <w:r>
        <w:t>Variables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EventEmitter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EventEmitter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