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modules/super-miniprogram/super/super-page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modules/super-miniprogram/super/super-page</w:t>
      </w:r>
    </w:p>
    <w:p>
      <w:pPr>
        <w:pStyle w:val="Heading1"/>
      </w:pPr>
      <w:r>
        <w:t>Type Aliases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\_DefineSuperPageOptionsOrigin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DefineSuperPageOptions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SuperPageData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SuperPageInstance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SuperPageOptions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modules/super-miniprogram/super/super-page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