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Function: useSetupRelations()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modules/super-miniprogram/super/others/relation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useSetupRelations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useSetupRelations</w:t>
      </w:r>
      <w:r>
        <w:rPr>
          <w:rFonts w:ascii="Source Han Sans SC" w:hAnsi="Source Han Sans SC" w:eastAsia="Source Han Sans SC" w:cs="Source Han Sans SC" w:hint="eastAsia"/>
          <w:sz w:val="20"/>
        </w:rPr>
        <w:t>(</w:t>
      </w:r>
      <w:r>
        <w:rPr>
          <w:rFonts w:ascii="Menlo" w:hAnsi="Menlo"/>
          <w:color w:val="444444"/>
          <w:sz w:val="19"/>
        </w:rPr>
        <w:t>options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): </w:t>
      </w:r>
      <w:r>
        <w:rPr>
          <w:rFonts w:ascii="Menlo" w:hAnsi="Menlo"/>
          <w:color w:val="444444"/>
          <w:sz w:val="19"/>
        </w:rPr>
        <w:t>void</w:t>
      </w:r>
    </w:p>
    <w:p>
      <w:pPr>
        <w:pStyle w:val="Heading1"/>
      </w:pPr>
      <w:r>
        <w:t>Parameters</w:t>
      </w:r>
    </w:p>
    <w:p>
      <w:pPr>
        <w:pStyle w:val="Heading2"/>
      </w:pPr>
      <w:r>
        <w:t>options</w:t>
      </w:r>
    </w:p>
    <w:p>
      <w:r>
        <w:rPr>
          <w:rFonts w:ascii="Menlo" w:hAnsi="Menlo"/>
          <w:color w:val="444444"/>
          <w:sz w:val="20"/>
        </w:rPr>
        <w:t>any</w:t>
      </w:r>
    </w:p>
    <w:p>
      <w:pPr>
        <w:pStyle w:val="Heading1"/>
      </w:pPr>
      <w:r>
        <w:t>Returns</w:t>
      </w:r>
    </w:p>
    <w:p>
      <w:r>
        <w:rPr>
          <w:rFonts w:ascii="Menlo" w:hAnsi="Menlo"/>
          <w:color w:val="444444"/>
          <w:sz w:val="20"/>
        </w:rPr>
        <w:t>void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Function: useSetupRelations()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