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tupleDefinition()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modules/super-miniprogram/store/utils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tupleDefinition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tupleDefinition</w:t>
      </w:r>
      <w:r>
        <w:rPr>
          <w:rFonts w:ascii="Source Han Sans SC" w:hAnsi="Source Han Sans SC" w:eastAsia="Source Han Sans SC" w:cs="Source Han Sans SC" w:hint="eastAsia"/>
          <w:sz w:val="20"/>
        </w:rPr>
        <w:t>(...</w:t>
      </w:r>
      <w:r>
        <w:rPr>
          <w:rFonts w:ascii="Menlo" w:hAnsi="Menlo"/>
          <w:color w:val="444444"/>
          <w:sz w:val="19"/>
        </w:rPr>
        <w:t>args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创建元组</w:t>
      </w:r>
    </w:p>
    <w:p>
      <w:pPr>
        <w:pStyle w:val="Heading1"/>
      </w:pPr>
      <w:r>
        <w:t>Parameters</w:t>
      </w:r>
    </w:p>
    <w:p>
      <w:pPr>
        <w:pStyle w:val="Heading2"/>
      </w:pPr>
      <w:r>
        <w:t>args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...</w:t>
      </w:r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tupleDefinition()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