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useSetupStore()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useSetupStore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useSetupStore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object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object</w:t>
      </w:r>
    </w:p>
    <w:p>
      <w:pPr>
        <w:pStyle w:val="Heading2"/>
      </w:pPr>
      <w:r>
        <w:t>installStore()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installStore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that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3"/>
      </w:pPr>
      <w:r>
        <w:t>Parameters</w:t>
      </w:r>
    </w:p>
    <w:p>
      <w:pPr>
        <w:pStyle w:val="Heading3"/>
      </w:pPr>
      <w:r>
        <w:t>that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`SuperInstance`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2"/>
      </w:pPr>
      <w:r>
        <w:t>removeStore()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removeStore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()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useSetupStore()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