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ILineModel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ILineModel</w:t>
      </w:r>
    </w:p>
    <w:p>
      <w:pPr>
        <w:pStyle w:val="Heading1"/>
      </w:pPr>
      <w:r>
        <w:t>Properties</w:t>
      </w:r>
    </w:p>
    <w:p>
      <w:pPr>
        <w:pStyle w:val="Heading2"/>
      </w:pPr>
      <w:r>
        <w:t>cdnType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cdnType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cdn类型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flv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flv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flv地址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m3u8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m3u8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m3u8地址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multirateModel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multirateModel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`IMultirateModel`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多码率配置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quickLiveEnabled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quickLiveEnabled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`YN`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无延迟播放是否开启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quickLiveUrl?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quickLiveUrl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无延迟播放地址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ILineModel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