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Interface: IChannelJsonEncryptResponse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modules/plv-live-player-core/polyv-live-player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IChannelJsonEncryptResponse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频道配置接口响应加密数据</w:t>
      </w:r>
    </w:p>
    <w:p>
      <w:pPr>
        <w:pStyle w:val="Heading1"/>
      </w:pPr>
      <w:r>
        <w:t>Properties</w:t>
      </w:r>
    </w:p>
    <w:p>
      <w:pPr>
        <w:pStyle w:val="Heading2"/>
      </w:pPr>
      <w:r>
        <w:t>body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body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string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加密数据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code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code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number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状态码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status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status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string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状态信息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Interface: IChannelJsonEncryptResponse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