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translate()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translate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translate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key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转换多语言</w:t>
      </w:r>
    </w:p>
    <w:p>
      <w:pPr>
        <w:pStyle w:val="Heading1"/>
      </w:pPr>
      <w:r>
        <w:t>Parameters</w:t>
      </w:r>
    </w:p>
    <w:p>
      <w:pPr>
        <w:pStyle w:val="Heading2"/>
      </w:pPr>
      <w:r>
        <w:t>key</w:t>
      </w:r>
    </w:p>
    <w:p>
      <w:r>
        <w:rPr>
          <w:rFonts w:ascii="Menlo" w:hAnsi="Menlo"/>
          <w:color w:val="444444"/>
          <w:sz w:val="20"/>
        </w:rPr>
        <w:t>"tips.waitStart"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"tips.error"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"level.name"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"level.option0"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"level.option1"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"level.option2"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"line.name"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"rate.name"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"latency.name"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"latency.option0"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"latency.option1"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`UniversalParams`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\ = </w:t>
      </w:r>
      <w:r>
        <w:rPr>
          <w:rFonts w:ascii="Menlo" w:hAnsi="Menlo"/>
          <w:color w:val="444444"/>
          <w:sz w:val="20"/>
        </w:rPr>
        <w:t>{}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string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translate()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