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 SDK</w:t>
      </w:r>
    </w:p>
    <w:p>
      <w:pPr>
        <w:pStyle w:val="Heading1"/>
      </w:pPr>
      <w:r>
        <w:t>一、简介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保利威商品 SDK（</w:t>
      </w:r>
      <w:r>
        <w:rPr>
          <w:rFonts w:ascii="Menlo" w:hAnsi="Menlo"/>
          <w:color w:val="444444"/>
          <w:sz w:val="20"/>
        </w:rPr>
        <w:t>@polyv/product-sdk</w:t>
      </w:r>
      <w:r>
        <w:rPr>
          <w:rFonts w:ascii="Source Han Sans SC" w:hAnsi="Source Han Sans SC" w:eastAsia="Source Han Sans SC" w:cs="Source Han Sans SC" w:hint="eastAsia"/>
          <w:sz w:val="21"/>
        </w:rPr>
        <w:t>）提供商品橱窗、订单、支付和地址管理等功能，开发人员可以接入本 SDK 实现直播带货相关功能。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我们还提供了一个基于商品 SDK 开发的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UI 开源项目</w:t>
      </w:r>
      <w:r>
        <w:rPr>
          <w:rFonts w:ascii="Source Han Sans SC" w:hAnsi="Source Han Sans SC" w:eastAsia="Source Han Sans SC" w:cs="Source Han Sans SC" w:hint="eastAsia"/>
          <w:sz w:val="21"/>
        </w:rPr>
        <w:t>。您可以参考该项目的代码，或者在该项目的基础上进行二次开发。</w:t>
      </w:r>
    </w:p>
    <w:p>
      <w:pPr>
        <w:pStyle w:val="Heading1"/>
      </w:pPr>
      <w:r>
        <w:t>二、🚀 快速开始</w:t>
      </w:r>
    </w:p>
    <w:p>
      <w:pPr>
        <w:pStyle w:val="Heading2"/>
      </w:pPr>
      <w:r>
        <w:t>2.1 安装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商品 SDK 依赖保利威的 </w:t>
      </w:r>
      <w:r>
        <w:rPr>
          <w:rFonts w:ascii="Menlo" w:hAnsi="Menlo"/>
          <w:color w:val="444444"/>
          <w:sz w:val="20"/>
        </w:rPr>
        <w:t>@polyv/interaction-core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包，执行以下命令安装：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 pnpm</w:t>
        <w:br/>
        <w:t>pnpm add @polyv/interaction-core</w:t>
        <w:br/>
        <w:t>pnpm add @polyv/product-sdk</w:t>
        <w:br/>
        <w:br/>
        <w:t># npm</w:t>
        <w:br/>
        <w:t>npm install @polyv/interaction-core --save</w:t>
        <w:br/>
        <w:t>npm install @polyv/product-sdk --save</w:t>
      </w:r>
    </w:p>
    <w:p>
      <w:pPr>
        <w:pStyle w:val="Heading2"/>
      </w:pPr>
      <w:r>
        <w:t>2.2 初始化 InteractionCore</w:t>
      </w:r>
    </w:p>
    <w:p>
      <w:r>
        <w:rPr>
          <w:rFonts w:ascii="Menlo" w:hAnsi="Menlo"/>
          <w:color w:val="444444"/>
          <w:sz w:val="20"/>
        </w:rPr>
        <w:t>InteractionCore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需要传入一个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参数，参数项如下：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getSocket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 socket.io 实例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getChannelInfo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getChannelConfig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getSourceInfo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getViewerToken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用户令牌信息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getChannelToken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频道令牌信息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getInitiativeDelayTime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互动主动延迟的时间，单位：毫秒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domainInfo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getRtasConfig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埋点配置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authorizeMethod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请求授权方式：Sign 签名，Token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getAppSign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 签名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appSignSecretKey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应用签名密钥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signatureNonce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是否防重放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signatureMethod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签名方式，SHA256，MD5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securityMode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安全模式，None 不使用，aes 使用 AES 加密，sm2 使用 SM2 加密解密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sm2Key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SM2 密钥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InteractionCore } from '@polyv/interaction-core';</w:t>
        <w:br/>
        <w:br/>
        <w:t>const interCore = new InteractionCore({</w:t>
        <w:br/>
        <w:t xml:space="preserve">  getSocket: () =&gt; {</w:t>
        <w:br/>
        <w:t xml:space="preserve">    // 保利威聊天室 socket io 实例</w:t>
        <w:br/>
        <w:t xml:space="preserve">    return socket;</w:t>
        <w:br/>
        <w:t xml:space="preserve">  },</w:t>
        <w:br/>
        <w:t xml:space="preserve">  getChannelInfo: () =&gt; {</w:t>
        <w:br/>
        <w:t xml:space="preserve">    return {</w:t>
        <w:br/>
        <w:t xml:space="preserve">      // 频道 ID</w:t>
        <w:br/>
        <w:t xml:space="preserve">      channelId: '',</w:t>
        <w:br/>
        <w:t xml:space="preserve">      // 场次 ID</w:t>
        <w:br/>
        <w:t xml:space="preserve">      sessionId: '',</w:t>
        <w:br/>
        <w:t xml:space="preserve">      // 保利威账号 ID</w:t>
        <w:br/>
        <w:t xml:space="preserve">      accountId: '',</w:t>
        <w:br/>
        <w:t xml:space="preserve">      // 观看页地址</w:t>
        <w:br/>
        <w:t xml:space="preserve">      watchUrl: '',</w:t>
        <w:br/>
        <w:t xml:space="preserve">      // 邀请海报选择页地址</w:t>
        <w:br/>
        <w:t xml:space="preserve">      inviteUrl: '',</w:t>
        <w:br/>
        <w:t xml:space="preserve">      // 频道直播状态</w:t>
        <w:br/>
        <w:t xml:space="preserve">      liveStatus: '',</w:t>
        <w:br/>
        <w:t xml:space="preserve">    };</w:t>
        <w:br/>
        <w:t xml:space="preserve">  },</w:t>
        <w:br/>
        <w:t xml:space="preserve">  getChannelConfig: () =&gt; {</w:t>
        <w:br/>
        <w:t xml:space="preserve">    return {</w:t>
        <w:br/>
        <w:t xml:space="preserve">      // 是否启用观看页营销埋点</w:t>
        <w:br/>
        <w:t xml:space="preserve">      watchEventTrackEnabled: false,</w:t>
        <w:br/>
        <w:t xml:space="preserve">      // 商品库事件上报开关</w:t>
        <w:br/>
        <w:t xml:space="preserve">      productTrackEnabled: false,</w:t>
        <w:br/>
        <w:t xml:space="preserve">    };</w:t>
        <w:br/>
        <w:t xml:space="preserve">  },</w:t>
        <w:br/>
        <w:t xml:space="preserve">  getUserInfo: () =&gt; {</w:t>
        <w:br/>
        <w:t xml:space="preserve">    return {</w:t>
        <w:br/>
        <w:t xml:space="preserve">      // 用户 userId</w:t>
        <w:br/>
        <w:t xml:space="preserve">      userId: '',</w:t>
        <w:br/>
        <w:t xml:space="preserve">      // 用户 unionId</w:t>
        <w:br/>
        <w:t xml:space="preserve">      unionId: '',</w:t>
        <w:br/>
        <w:t xml:space="preserve">      // 用户昵称</w:t>
        <w:br/>
        <w:t xml:space="preserve">      nick: '',</w:t>
        <w:br/>
        <w:t xml:space="preserve">      // 用户头像地址</w:t>
        <w:br/>
        <w:t xml:space="preserve">      pic: '',</w:t>
        <w:br/>
        <w:t xml:space="preserve">      // 用户授权方式</w:t>
        <w:br/>
        <w:t xml:space="preserve">      authType: '',</w:t>
        <w:br/>
        <w:t xml:space="preserve">      // 微信 openid</w:t>
        <w:br/>
        <w:t xml:space="preserve">      wxOpenId: '',</w:t>
        <w:br/>
        <w:t xml:space="preserve">      // 微信 unionId</w:t>
        <w:br/>
        <w:t xml:space="preserve">      wxUnionId: '',</w:t>
        <w:br/>
        <w:t xml:space="preserve">    };</w:t>
        <w:br/>
        <w:t xml:space="preserve">  },</w:t>
        <w:br/>
        <w:t xml:space="preserve">  getViewerToken: () =&gt; {</w:t>
        <w:br/>
        <w:t xml:space="preserve">    return {</w:t>
        <w:br/>
        <w:t xml:space="preserve">      viewerToken: '',</w:t>
        <w:br/>
        <w:t xml:space="preserve">    };</w:t>
        <w:br/>
        <w:t xml:space="preserve">  },</w:t>
        <w:br/>
        <w:t xml:space="preserve">  getChannelToken: () =&gt; {</w:t>
        <w:br/>
        <w:t xml:space="preserve">    return {</w:t>
        <w:br/>
        <w:t xml:space="preserve">      channelToken: '',</w:t>
        <w:br/>
        <w:t xml:space="preserve">    }</w:t>
        <w:br/>
        <w:t xml:space="preserve">  },</w:t>
        <w:br/>
        <w:t xml:space="preserve">  getSourceInfo: () =&gt; {</w:t>
        <w:br/>
        <w:t xml:space="preserve">    return {</w:t>
        <w:br/>
        <w:t xml:space="preserve">      // 来源类型</w:t>
        <w:br/>
        <w:t xml:space="preserve">      sourceType: '',</w:t>
        <w:br/>
        <w:t xml:space="preserve">      // 来源 ID</w:t>
        <w:br/>
        <w:t xml:space="preserve">      sourceId: '',</w:t>
        <w:br/>
        <w:t xml:space="preserve">    };</w:t>
        <w:br/>
        <w:t xml:space="preserve">  },</w:t>
        <w:br/>
        <w:t xml:space="preserve">  getRtasConfig: () =&gt; {</w:t>
        <w:br/>
        <w:t xml:space="preserve">    return {</w:t>
        <w:br/>
        <w:t xml:space="preserve">      // 项目名称</w:t>
        <w:br/>
        <w:t xml:space="preserve">      projectName: '',</w:t>
        <w:br/>
        <w:t xml:space="preserve">      // 应用名称</w:t>
        <w:br/>
        <w:t xml:space="preserve">      appName: '',</w:t>
        <w:br/>
        <w:t xml:space="preserve">    }</w:t>
        <w:br/>
        <w:t xml:space="preserve">  }</w:t>
        <w:br/>
        <w:t xml:space="preserve">  domainInfo: {</w:t>
        <w:br/>
        <w:t xml:space="preserve">    // 观看页域名</w:t>
        <w:br/>
        <w:t xml:space="preserve">    watchPageDomain: '',</w:t>
        <w:br/>
        <w:t xml:space="preserve">    // 直播 api 域名</w:t>
        <w:br/>
        <w:t xml:space="preserve">    polyvApiDomain: '',</w:t>
        <w:br/>
        <w:t xml:space="preserve">    // 聊天室 api 域名</w:t>
        <w:br/>
        <w:t xml:space="preserve">    chatApiDomain: '',</w:t>
        <w:br/>
        <w:t xml:space="preserve">    // 静态资源域名</w:t>
        <w:br/>
        <w:t xml:space="preserve">    staticDomain: '',</w:t>
        <w:br/>
        <w:t xml:space="preserve">  },</w:t>
        <w:br/>
        <w:t>});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其中，对于观看端场景，您需要传入 </w:t>
      </w:r>
      <w:r>
        <w:rPr>
          <w:rFonts w:ascii="Menlo" w:hAnsi="Menlo"/>
          <w:color w:val="444444"/>
          <w:sz w:val="20"/>
        </w:rPr>
        <w:t>getViewerToken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;对于讲师端场景，则需要传 </w:t>
      </w:r>
      <w:r>
        <w:rPr>
          <w:rFonts w:ascii="Menlo" w:hAnsi="Menlo"/>
          <w:color w:val="444444"/>
          <w:sz w:val="20"/>
        </w:rPr>
        <w:t>getChannelToken</w:t>
      </w:r>
      <w:r>
        <w:rPr>
          <w:rFonts w:ascii="Source Han Sans SC" w:hAnsi="Source Han Sans SC" w:eastAsia="Source Han Sans SC" w:cs="Source Han Sans SC" w:hint="eastAsia"/>
          <w:sz w:val="21"/>
        </w:rPr>
        <w:t>，通常不需要同时传入讲师端和观看端 token。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对于其它非必填参数，您可以根据实际业务场景选择传入。注意，参数的缺失可能会导致某些功能无法正常使用，建议至少传入用户信息、频道信息、频道配置、socket 实例等参数。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关于 </w:t>
      </w:r>
      <w:r>
        <w:rPr>
          <w:rFonts w:ascii="Menlo" w:hAnsi="Menlo"/>
          <w:color w:val="444444"/>
          <w:sz w:val="20"/>
        </w:rPr>
        <w:t>InteractionCore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对外暴露的 API，请参考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2.3 初始化商品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 SDK 目前提供了商品（Product）、订单（Order）、支付（Payment）、地址（Address）四个模块，每个模块的实例都接收两个参数：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第一个参数是 </w:t>
      </w:r>
      <w:r>
        <w:rPr>
          <w:rFonts w:ascii="Menlo" w:hAnsi="Menlo"/>
          <w:color w:val="444444"/>
          <w:sz w:val="20"/>
        </w:rPr>
        <w:t>InteractionCore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实例，参考上方的初始化 InteractionCore。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第二个参数是额外配置项，目前支持传入 </w:t>
      </w:r>
      <w:r>
        <w:rPr>
          <w:rFonts w:ascii="Menlo" w:hAnsi="Menlo"/>
          <w:color w:val="444444"/>
          <w:sz w:val="20"/>
        </w:rPr>
        <w:t>getProductConfig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函数自定义商品库的一些行为。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Product, Order, Address, Payment } from '@polyv/product-sdk';</w:t>
        <w:br/>
        <w:t>import type { ProductConfig } from '@polyv/product-sdk';</w:t>
        <w:br/>
        <w:br/>
        <w:t>// 实例化商品模块</w:t>
        <w:br/>
        <w:t>const productTarget = new Product(interCore, { getProductConfig });</w:t>
        <w:br/>
        <w:br/>
        <w:t>// 实例化订单模块</w:t>
        <w:br/>
        <w:t>const orderTarget = new Order(interCore, { getProductConfig });</w:t>
        <w:br/>
        <w:br/>
        <w:t>// 实例化地址模块</w:t>
        <w:br/>
        <w:t>const addressTarget = new Address(interCore, { getProductConfig });</w:t>
        <w:br/>
        <w:br/>
        <w:t>// 实例化支付模块</w:t>
        <w:br/>
        <w:t>const paymentTarget = new Payment(interCore, { getProductConfig });</w:t>
        <w:br/>
        <w:br/>
        <w:t>function getProductConfig(): ProductConfig {</w:t>
        <w:br/>
        <w:t xml:space="preserve">  return {</w:t>
        <w:br/>
        <w:t xml:space="preserve">    // 观看页埋点开关</w:t>
        <w:br/>
        <w:t xml:space="preserve">    watchEventTrackEnabled: true,</w:t>
        <w:br/>
        <w:t xml:space="preserve">    // 商品库事件上报开关</w:t>
        <w:br/>
        <w:t xml:space="preserve">    productTrackEnabled: true,</w:t>
        <w:br/>
        <w:t xml:space="preserve">    // 商品讲解开关</w:t>
        <w:br/>
        <w:t xml:space="preserve">    productExplainEnabled: true,</w:t>
        <w:br/>
        <w:t xml:space="preserve">    // 商品热卖中开关</w:t>
        <w:br/>
        <w:t xml:space="preserve">    productHotEffectEnabled: true,</w:t>
        <w:br/>
        <w:t xml:space="preserve">    // 商品热卖中文案</w:t>
        <w:br/>
        <w:t xml:space="preserve">    productHotEffectTips: {</w:t>
        <w:br/>
        <w:t xml:space="preserve">      normalProductTips: '热卖中',</w:t>
        <w:br/>
        <w:t xml:space="preserve">      jobProductTips: '投递中',</w:t>
        <w:br/>
        <w:t xml:space="preserve">      financeProductTips: '热卖中',</w:t>
        <w:br/>
        <w:t xml:space="preserve">    },</w:t>
        <w:br/>
        <w:t xml:space="preserve">    // 点击商品的封面/标题区域是否直接跳转外链</w:t>
        <w:br/>
        <w:t xml:space="preserve">    outLinkProductRedirectEnabled: true,</w:t>
        <w:br/>
        <w:t xml:space="preserve">    // 商品订单入口是否显示</w:t>
        <w:br/>
        <w:t xml:space="preserve">    productPayOrderEnabled: true,</w:t>
        <w:br/>
        <w:t xml:space="preserve">    // 是否允许直接购买</w:t>
        <w:br/>
        <w:t xml:space="preserve">    directBuyEnabled: true,</w:t>
        <w:br/>
        <w:t xml:space="preserve">  };</w:t>
        <w:br/>
        <w:t>}</w:t>
      </w:r>
    </w:p>
    <w:p>
      <w:pPr>
        <w:pStyle w:val="Heading1"/>
      </w:pPr>
      <w:r>
        <w:t>三、功能模块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商品列表、详情、推送、讲解等功能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Order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订单创建、获取当前订单状态、退款等功能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Payment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获取支付方式、支付参数等功能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收货地址管理</w:t>
            </w:r>
          </w:p>
        </w:tc>
      </w:tr>
    </w:tbl>
    <w:p>
      <w:pPr>
        <w:spacing w:after="40"/>
      </w:pPr>
    </w:p>
    <w:p>
      <w:pPr>
        <w:pStyle w:val="Heading1"/>
      </w:pPr>
      <w:r>
        <w:t>四、UI 组件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商品按钮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ProductButton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商品购买按钮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OrderList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OrderDetail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Order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订单确认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AddressList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地址编辑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AddressEdit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地址编辑/新建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大卡片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BigCard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大卡片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小卡片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SmallCard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小卡片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