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打赏模块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打赏模块(donate)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是用于处理打赏相关功能的模块，主要用于获取频道的打赏设置、提交打赏信息等。</w:t>
      </w:r>
    </w:p>
    <w:p/>
    <w:p>
      <w:pPr>
        <w:pStyle w:val="Heading1"/>
      </w:pPr>
      <w:r>
        <w:t>二、Api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getDonateConfig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获取频道打赏配置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isShowDonateCash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判断是否显示现金打赏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isShowDonateCashGood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判断是否显示现金道具打赏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isShowDonatePointGood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是否显示积分道具打赏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isFreeReward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判断是否为免费礼物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getDonateGoods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获取打赏道具信息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payDonate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checkDonatePayStatus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检查打赏支付状态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getDonateSurplusPoint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获取当前用户打赏的剩余积分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payDonatePoint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支付积分打赏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getDonateSvgaUrl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获取打赏 svga 链接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