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EnrollLottery 抽奖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EnrollLottery from '@polyv/interactions-launch-sdk-ui-default/lib/EnrollLottery';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&lt;!-- 建议弹窗宽度为 560px，弹窗内容高度建议自适应，最高height: 500px --&gt;</w:t>
        <w:br/>
        <w:t xml:space="preserve">  &lt;el-dialog</w:t>
        <w:br/>
        <w:t xml:space="preserve">      v-if="checkInCore"</w:t>
        <w:br/>
        <w:t xml:space="preserve">      :custom-class="'c-interactions-dialog c-interactions-dialog__h500'"</w:t>
        <w:br/>
        <w:t xml:space="preserve">      width="560px"</w:t>
        <w:br/>
        <w:t xml:space="preserve">      title="报名抽奖"</w:t>
        <w:br/>
        <w:t xml:space="preserve">      :visible.sync="visible"</w:t>
        <w:br/>
        <w:t xml:space="preserve">      :close-on-click-modal="false"</w:t>
        <w:br/>
        <w:t xml:space="preserve">  &gt;</w:t>
        <w:br/>
        <w:t xml:space="preserve">    &lt;EnrollLottery</w:t>
        <w:br/>
        <w:t xml:space="preserve">        :lang="lang"</w:t>
        <w:br/>
        <w:t xml:space="preserve">        :core="enrollLotteryCore"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* as InteractionsLaunchSDK from '@polyv/interactions-launch-sdk';</w:t>
        <w:br/>
        <w:t>import EnrollLottery from '@polyv/interactions-launch-sdk-ui-default/lib/EnrollLottery';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EnrollLottery,</w:t>
        <w:br/>
        <w:t xml:space="preserve">  },</w:t>
        <w:br/>
        <w:t xml:space="preserve">  data() {</w:t>
        <w:br/>
        <w:t xml:space="preserve">    return {</w:t>
        <w:br/>
        <w:t xml:space="preserve">      enrollLotteryCore: null,</w:t>
        <w:br/>
        <w:t xml:space="preserve">      visible: false,</w:t>
        <w:br/>
        <w:t xml:space="preserve">      liveStatus: true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this.enrollLotteryCore = new InteractionsLaunchSDK.EnrollLottery();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isSubsidiaryRoom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是否开启多房间。为 true 时关闭预设功能。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maxWinnersDigit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最大中奖人数位数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EnrollLottery 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