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批量删除机器人信息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1、批量删除机器人信息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机器人信息的id，多个使用英文逗号分隔，一次性不能超过200个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http://api.polyv.net/live/v4/global/robot/delete-batch?appId=frlr1zazn3&amp;sign=67D79AAD457670C3DFDBC404D80AFF98&amp;ids=814647%2C814646&amp;timestamp=1679023727554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成功响应的数据，返回null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批量删除机器人信息</w:t>
        <w:br/>
        <w:t>* @throws IOException</w:t>
        <w:br/>
        <w:t>* @throws NoSuchAlgorithmException</w:t>
        <w:br/>
        <w:t>*/</w:t>
        <w:br/>
        <w:t>@Test</w:t>
        <w:br/>
        <w:t>public void robotDeleteBatchTest()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"http://api.polyv.net/live/v4/global/robot/delete-batch";</w:t>
        <w:br/>
        <w:t xml:space="preserve">    String ids = "814647,358268";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requestMap.put("ids", ids);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log.info("测试批量删除机器人信息成功：{}",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"9ad65a2b5a79426ebaee25aa6692ae15.64.16790227648113453",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"9ad65a2b5a79426ebaee25aa6692ae15.64.16790226355953223",</w:t>
        <w:br/>
        <w:t xml:space="preserve">    "error": {</w:t>
        <w:br/>
        <w:t xml:space="preserve">        "code": 30107,</w:t>
        <w:br/>
        <w:t xml:space="preserve">        "desc": "非法机器人信息ID：1"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批量删除机器人信息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