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创建集团分帐号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1、创建集团分帐号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http://api.polyv.net/live/v4/group/user/isolation/create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3、分账号用量计费套餐跟随集团主账号，分钟数计费只能分配分钟数，并发计费只能分配并发数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密码，需要同时包含数字、英文，长度8~32位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手机号码，手机号不能绑定超过3个邮箱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最多可创建频道数量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分钟数，主账号为分钟数计费，该用量值必填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并发数，主账号为并发计费，该用量值必填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备注，50字符长度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到期时间类型group：跟随主账号custom：自定义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账号过期时间，格式MMMMYYDD，如20220428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点播流量，单位G，默认不分配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点播空间，单位G，默认不分配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http://api.polyv.net/live/v4/group/user/isolation/create?appId=ga1ayl6dh2&amp;timestamp=1659661189000&amp;sign=FADA4FF2C43FB250990BF3EC1BCEA32B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"email": "polyv111@polyv.net",</w:t>
        <w:br/>
        <w:t xml:space="preserve">    "password": "polyv111",</w:t>
        <w:br/>
        <w:t xml:space="preserve">    "minutes": 100,</w:t>
        <w:br/>
        <w:t xml:space="preserve">    "remainSpace":100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"c7e83b9751fa4bfe9f57ba45494c147a.57.16529371726540445",</w:t>
        <w:br/>
        <w:t xml:space="preserve">    "data": {</w:t>
        <w:br/>
        <w:t xml:space="preserve">        "appId": "xxxxx",</w:t>
        <w:br/>
        <w:t xml:space="preserve">        "appSecret": "xxxxxxxxxxxx",</w:t>
        <w:br/>
        <w:t xml:space="preserve">        "userId": "xxxxxx"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创建集团分帐号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