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查询隔离区账单列表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1、集团账号查询主账号账单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3、账期传入时间需要在202204以后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billingDate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账期，格式yyyyMM，比如202205，时间需要在202204以后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isolationId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隔离区ID，使用创建账号返回的【用户全局ID】，即userId隔离区ID不能跨集团账号使用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每页数据大小，默认10，最大值1000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集团主帐号ID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 云直播/云点播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用量类型云直播：观看分钟数/连麦分钟数/无延迟分钟数/导播时长云点播：视频播放/存储空间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itemConsumedUnit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用量单位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结算日期，天，格式为YYYY-MM-DD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tradeType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交易类型1：用量结算2：金额结算3：补扣调账4：退费调账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"71c487ed89a94ca0b29e8779ea96f84b.57.16529454016270601",</w:t>
        <w:br/>
        <w:t xml:space="preserve">    "data":</w:t>
        <w:br/>
        <w:t xml:space="preserve">   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7,</w:t>
        <w:br/>
        <w:t xml:space="preserve">        "contents": [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"导播时长",</w:t>
        <w:br/>
        <w:t xml:space="preserve">                "itemConsumed": 120.00,</w:t>
        <w:br/>
        <w:t xml:space="preserve">                "itemConsumedUnit": "分钟",</w:t>
        <w:br/>
        <w:t xml:space="preserve">                "statAt": "2022-05-12",</w:t>
        <w:br/>
        <w:t xml:space="preserve">                "tradeType": 1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"导播时长",</w:t>
        <w:br/>
        <w:t xml:space="preserve">                "itemConsumed": 80.00,</w:t>
        <w:br/>
        <w:t xml:space="preserve">                "itemConsumedUnit": "分钟",</w:t>
        <w:br/>
        <w:t xml:space="preserve">                "statAt": "2022-05-12",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"国内观看时长",</w:t>
        <w:br/>
        <w:t xml:space="preserve">                "itemConsumed": 71.00,</w:t>
        <w:br/>
        <w:t xml:space="preserve">                "itemConsumedUnit": "分钟",</w:t>
        <w:br/>
        <w:t xml:space="preserve">                "statAt": "2022-05-16",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"2022-05-17",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"直播",</w:t>
        <w:br/>
        <w:t xml:space="preserve">                "category": "国内观看时长",</w:t>
        <w:br/>
        <w:t xml:space="preserve">                "itemConsumed": 88.00,</w:t>
        <w:br/>
        <w:t xml:space="preserve">                "itemConsumedUnit": "分钟",</w:t>
        <w:br/>
        <w:t xml:space="preserve">                "statAt": "2022-05-18",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"2022-05-18",</w:t>
        <w:br/>
        <w:t xml:space="preserve">                "tradeType": 2</w:t>
        <w:br/>
        <w:t xml:space="preserve">            },</w:t>
        <w:br/>
        <w:t xml:space="preserve">            {</w:t>
        <w:br/>
        <w:t xml:space="preserve">                "unionId": "******",</w:t>
        <w:br/>
        <w:t xml:space="preserve">                "accountPeriod": "2022-05",</w:t>
        <w:br/>
        <w:t xml:space="preserve">                "email": null,</w:t>
        <w:br/>
        <w:t xml:space="preserve">                "memo": null,</w:t>
        <w:br/>
        <w:t xml:space="preserve">                "production": "点播",</w:t>
        <w:br/>
        <w:t xml:space="preserve">                "category": "存储空间",</w:t>
        <w:br/>
        <w:t xml:space="preserve">                "itemConsumed": 0.50,</w:t>
        <w:br/>
        <w:t xml:space="preserve">                "itemConsumedUnit": "GB",</w:t>
        <w:br/>
        <w:t xml:space="preserve">                "statAt": "2022-05-19",</w:t>
        <w:br/>
        <w:t xml:space="preserve">                "tradeType": 2</w:t>
        <w:br/>
        <w:t xml:space="preserve">            }]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查询隔离区账单列表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