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发送答题卡结果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1、发送答题卡结果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http://api.polyv.net/live/v4/channel/question/send-result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2、若参数不正确则会响应400异常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答题卡ID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http://api.polyv.net/live/v4/channel/question/send?channelId=4760542&amp;questionId=gv0uf9s5v7&amp;timestamp=1712480831000&amp;appId=fso8gzbxlr&amp;sign=3D3190C4B8A0E9C2D7E1F81F3B709DC3</w:t>
      </w:r>
    </w:p>
    <w:p>
      <w:pPr>
        <w:pStyle w:val="Heading2"/>
      </w:pPr>
      <w:r>
        <w:t>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响应信息</w:t>
            </w:r>
          </w:p>
        </w:tc>
      </w:tr>
    </w:tbl>
    <w:p>
      <w:pPr>
        <w:spacing w:after="40"/>
      </w:pPr>
    </w:p>
    <w:p>
      <w:pPr>
        <w:pStyle w:val="Heading2"/>
      </w:pPr>
      <w:r>
        <w:t>Error响应描述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"requestId": "b8e410f71a9f4246acc9e597ca27be8b.70.17124808316290033",</w:t>
        <w:br/>
        <w:tab/>
        <w:t>"data": null,</w:t>
        <w:br/>
        <w:tab/>
        <w:t>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发送答题卡结果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