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查询账号严禁词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1、查询账号下通用设置的严禁词列表</w:t>
        <w:br/>
        <w:t>2、接口支持https协议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http://api.polyv.net/live/v3/user/badword/list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http://api.polyv.net/live/v3/user/badword/list?appId=frlr1zazn3&amp;sign=F45FC551E30F37BC4E191FF0E7FA9730&amp;timestamp=1616639418877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请求失败时为空，请求成功为严禁词数组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br/>
        <w:t>/**</w:t>
        <w:br/>
        <w:t xml:space="preserve"> * 查询账号严禁词</w:t>
        <w:br/>
        <w:t xml:space="preserve"> * @throws IOException</w:t>
        <w:br/>
        <w:t xml:space="preserve"> */</w:t>
        <w:br/>
        <w:t>@Test</w:t>
        <w:br/>
        <w:t>public void testGetUserBadWordList()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"http://api.polyv.net/live/v3/user/badword/list";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log.info("测试查询账号严禁词接口返回值：{}",response);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"账号严禁词1",</w:t>
        <w:br/>
        <w:t xml:space="preserve">        "账号严禁词2",</w:t>
        <w:br/>
        <w:t xml:space="preserve">        "账号严禁词3"</w:t>
        <w:br/>
        <w:t xml:space="preserve">    ]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查询账号严禁词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